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B8D1" w14:textId="77777777" w:rsidR="00824F9E" w:rsidRDefault="00824F9E" w:rsidP="00824F9E">
      <w:pPr>
        <w:jc w:val="center"/>
        <w:rPr>
          <w:rFonts w:asciiTheme="minorHAnsi" w:eastAsia="Calibri" w:hAnsiTheme="minorHAnsi" w:cstheme="minorHAnsi"/>
          <w:b/>
          <w:bCs/>
          <w:color w:val="922247"/>
          <w:sz w:val="24"/>
          <w:szCs w:val="24"/>
        </w:rPr>
      </w:pPr>
      <w:r>
        <w:rPr>
          <w:noProof/>
        </w:rPr>
        <w:drawing>
          <wp:inline distT="0" distB="0" distL="0" distR="0" wp14:anchorId="1872921F" wp14:editId="7E5C5E03">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5970A83" w14:textId="77777777" w:rsidR="00824F9E" w:rsidRDefault="00824F9E" w:rsidP="00824F9E">
      <w:pPr>
        <w:jc w:val="center"/>
        <w:rPr>
          <w:rFonts w:asciiTheme="minorHAnsi" w:eastAsia="Calibri" w:hAnsiTheme="minorHAnsi" w:cstheme="minorHAnsi"/>
          <w:b/>
          <w:bCs/>
          <w:color w:val="922247"/>
          <w:sz w:val="24"/>
          <w:szCs w:val="24"/>
        </w:rPr>
      </w:pPr>
    </w:p>
    <w:p w14:paraId="0E7AFC50" w14:textId="77777777" w:rsidR="00824F9E" w:rsidRPr="00202F7B" w:rsidRDefault="00824F9E" w:rsidP="00824F9E">
      <w:pPr>
        <w:jc w:val="center"/>
        <w:rPr>
          <w:rFonts w:asciiTheme="minorHAnsi" w:eastAsia="Calibri" w:hAnsiTheme="minorHAnsi" w:cstheme="minorHAnsi"/>
          <w:color w:val="922247"/>
          <w:sz w:val="22"/>
          <w:szCs w:val="22"/>
        </w:rPr>
      </w:pPr>
      <w:r w:rsidRPr="00202F7B">
        <w:rPr>
          <w:rFonts w:asciiTheme="minorHAnsi" w:eastAsia="Calibri" w:hAnsiTheme="minorHAnsi" w:cstheme="minorHAnsi"/>
          <w:b/>
          <w:bCs/>
          <w:color w:val="922247"/>
          <w:sz w:val="22"/>
          <w:szCs w:val="22"/>
        </w:rPr>
        <w:t>LOYOLA UNIVERSITY CHICAGO</w:t>
      </w:r>
    </w:p>
    <w:p w14:paraId="1F2E4FCC" w14:textId="77777777" w:rsidR="00824F9E" w:rsidRPr="00202F7B" w:rsidRDefault="00824F9E" w:rsidP="00824F9E">
      <w:pPr>
        <w:spacing w:after="120" w:line="276" w:lineRule="auto"/>
        <w:contextualSpacing/>
        <w:jc w:val="center"/>
        <w:rPr>
          <w:rFonts w:asciiTheme="minorHAnsi" w:eastAsia="Calibri" w:hAnsiTheme="minorHAnsi" w:cstheme="minorHAnsi"/>
          <w:b/>
          <w:bCs/>
          <w:color w:val="922247"/>
          <w:sz w:val="22"/>
          <w:szCs w:val="22"/>
        </w:rPr>
      </w:pPr>
      <w:r w:rsidRPr="00202F7B">
        <w:rPr>
          <w:rFonts w:asciiTheme="minorHAnsi" w:eastAsia="Calibri" w:hAnsiTheme="minorHAnsi" w:cstheme="minorHAnsi"/>
          <w:b/>
          <w:bCs/>
          <w:color w:val="922247"/>
          <w:sz w:val="22"/>
          <w:szCs w:val="22"/>
        </w:rPr>
        <w:t>SCHOOL OF SOCIAL WORK</w:t>
      </w:r>
    </w:p>
    <w:p w14:paraId="4EB80A91" w14:textId="2DD63E1F" w:rsidR="00824F9E" w:rsidRPr="00202F7B" w:rsidRDefault="00AF579D" w:rsidP="00824F9E">
      <w:pPr>
        <w:jc w:val="center"/>
        <w:rPr>
          <w:rFonts w:asciiTheme="minorHAnsi" w:hAnsiTheme="minorHAnsi" w:cstheme="minorHAnsi"/>
          <w:b/>
          <w:bCs/>
          <w:color w:val="922247"/>
          <w:sz w:val="22"/>
          <w:szCs w:val="22"/>
        </w:rPr>
      </w:pPr>
      <w:r>
        <w:rPr>
          <w:rFonts w:asciiTheme="minorHAnsi" w:hAnsiTheme="minorHAnsi" w:cstheme="minorHAnsi"/>
          <w:b/>
          <w:bCs/>
          <w:color w:val="922247"/>
          <w:sz w:val="22"/>
          <w:szCs w:val="22"/>
        </w:rPr>
        <w:t>SOCIAL WORK 6</w:t>
      </w:r>
      <w:r w:rsidR="002D5916">
        <w:rPr>
          <w:rFonts w:asciiTheme="minorHAnsi" w:hAnsiTheme="minorHAnsi" w:cstheme="minorHAnsi"/>
          <w:b/>
          <w:bCs/>
          <w:color w:val="922247"/>
          <w:sz w:val="22"/>
          <w:szCs w:val="22"/>
        </w:rPr>
        <w:t>89, SECTION 001</w:t>
      </w:r>
    </w:p>
    <w:p w14:paraId="057A4521" w14:textId="77777777" w:rsidR="00824F9E" w:rsidRPr="00202F7B" w:rsidRDefault="00824F9E" w:rsidP="00824F9E">
      <w:pPr>
        <w:spacing w:after="120" w:line="276" w:lineRule="auto"/>
        <w:contextualSpacing/>
        <w:jc w:val="center"/>
        <w:rPr>
          <w:rFonts w:asciiTheme="minorHAnsi" w:eastAsia="Calibri" w:hAnsiTheme="minorHAnsi" w:cstheme="minorHAnsi"/>
          <w:b/>
          <w:bCs/>
          <w:color w:val="922247"/>
          <w:sz w:val="22"/>
          <w:szCs w:val="22"/>
        </w:rPr>
      </w:pPr>
      <w:r w:rsidRPr="00202F7B">
        <w:rPr>
          <w:rFonts w:asciiTheme="minorHAnsi" w:eastAsia="Calibri" w:hAnsiTheme="minorHAnsi" w:cstheme="minorHAnsi"/>
          <w:b/>
          <w:bCs/>
          <w:color w:val="922247"/>
          <w:sz w:val="22"/>
          <w:szCs w:val="22"/>
        </w:rPr>
        <w:t>COURSE SYLLABUS</w:t>
      </w:r>
    </w:p>
    <w:p w14:paraId="05D50D0D" w14:textId="20407503" w:rsidR="00824F9E" w:rsidRPr="00824F9E" w:rsidRDefault="005405FE" w:rsidP="00824F9E">
      <w:pPr>
        <w:spacing w:after="120" w:line="276" w:lineRule="auto"/>
        <w:contextualSpacing/>
        <w:jc w:val="center"/>
        <w:rPr>
          <w:rFonts w:asciiTheme="minorHAnsi" w:hAnsiTheme="minorHAnsi" w:cstheme="minorHAnsi"/>
          <w:b/>
          <w:color w:val="C00000"/>
          <w:sz w:val="28"/>
          <w:szCs w:val="28"/>
        </w:rPr>
      </w:pPr>
      <w:r>
        <w:rPr>
          <w:rFonts w:asciiTheme="minorHAnsi" w:hAnsiTheme="minorHAnsi" w:cstheme="minorHAnsi"/>
          <w:b/>
          <w:color w:val="922247"/>
          <w:sz w:val="28"/>
          <w:szCs w:val="28"/>
        </w:rPr>
        <w:t>Arts-</w:t>
      </w:r>
      <w:r w:rsidR="00511867">
        <w:rPr>
          <w:rFonts w:asciiTheme="minorHAnsi" w:hAnsiTheme="minorHAnsi" w:cstheme="minorHAnsi"/>
          <w:b/>
          <w:color w:val="922247"/>
          <w:sz w:val="28"/>
          <w:szCs w:val="28"/>
        </w:rPr>
        <w:t>B</w:t>
      </w:r>
      <w:r>
        <w:rPr>
          <w:rFonts w:asciiTheme="minorHAnsi" w:hAnsiTheme="minorHAnsi" w:cstheme="minorHAnsi"/>
          <w:b/>
          <w:color w:val="922247"/>
          <w:sz w:val="28"/>
          <w:szCs w:val="28"/>
        </w:rPr>
        <w:t>ased and Experiential Approaches to Social Work</w:t>
      </w:r>
    </w:p>
    <w:p w14:paraId="3EBABE68" w14:textId="77777777" w:rsidR="00824F9E" w:rsidRPr="009C34AF" w:rsidRDefault="00824F9E" w:rsidP="0088562B">
      <w:pPr>
        <w:spacing w:after="120" w:line="276" w:lineRule="auto"/>
        <w:contextualSpacing/>
        <w:rPr>
          <w:rFonts w:asciiTheme="minorHAnsi" w:eastAsia="Calibri" w:hAnsiTheme="minorHAnsi" w:cstheme="minorHAnsi"/>
          <w:b/>
          <w:bCs/>
          <w:color w:val="922247"/>
          <w:sz w:val="24"/>
          <w:szCs w:val="24"/>
        </w:rPr>
      </w:pPr>
    </w:p>
    <w:p w14:paraId="0E1483B9" w14:textId="2EDC76BE" w:rsidR="00824F9E" w:rsidRPr="009C34AF" w:rsidRDefault="008A7837" w:rsidP="00824F9E">
      <w:pPr>
        <w:spacing w:after="120" w:line="276" w:lineRule="auto"/>
        <w:contextualSpacing/>
        <w:jc w:val="center"/>
        <w:rPr>
          <w:rFonts w:ascii="Calibri" w:hAnsi="Calibri" w:cs="Calibri"/>
          <w:b/>
          <w:color w:val="922247"/>
          <w:sz w:val="24"/>
          <w:szCs w:val="24"/>
        </w:rPr>
      </w:pPr>
      <w:r w:rsidRPr="008A7837">
        <w:rPr>
          <w:rFonts w:ascii="Calibri" w:hAnsi="Calibri" w:cs="Calibri"/>
          <w:b/>
          <w:color w:val="922247"/>
          <w:sz w:val="24"/>
          <w:szCs w:val="24"/>
          <w:highlight w:val="yellow"/>
        </w:rPr>
        <w:t>TERM &amp; YEAR</w:t>
      </w:r>
    </w:p>
    <w:p w14:paraId="440DF96B" w14:textId="77777777" w:rsidR="00824F9E" w:rsidRPr="00A654D2" w:rsidRDefault="00824F9E" w:rsidP="00824F9E">
      <w:pPr>
        <w:rPr>
          <w:rFonts w:ascii="Calibri" w:hAnsi="Calibri" w:cs="Calibri"/>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p>
    <w:p w14:paraId="672653F6" w14:textId="5AC429AB" w:rsidR="00824F9E" w:rsidRPr="008A7837" w:rsidRDefault="00824F9E" w:rsidP="00824F9E">
      <w:pPr>
        <w:spacing w:line="288" w:lineRule="auto"/>
        <w:rPr>
          <w:rFonts w:ascii="Calibri Light" w:hAnsi="Calibri Light" w:cs="Calibri Light"/>
          <w:b/>
          <w:color w:val="000000" w:themeColor="text1"/>
          <w:sz w:val="24"/>
          <w:szCs w:val="24"/>
          <w:highlight w:val="yellow"/>
        </w:rPr>
      </w:pPr>
      <w:r w:rsidRPr="008A7837">
        <w:rPr>
          <w:rFonts w:ascii="Calibri Light" w:hAnsi="Calibri Light" w:cs="Calibri Light"/>
          <w:b/>
          <w:color w:val="000000" w:themeColor="text1"/>
          <w:sz w:val="24"/>
          <w:szCs w:val="24"/>
          <w:highlight w:val="yellow"/>
        </w:rPr>
        <w:t xml:space="preserve">Instructor </w:t>
      </w:r>
      <w:r w:rsidRPr="008A7837">
        <w:rPr>
          <w:rFonts w:asciiTheme="minorHAnsi" w:hAnsiTheme="minorHAnsi" w:cstheme="minorHAnsi"/>
          <w:bCs/>
          <w:color w:val="000000" w:themeColor="text1"/>
          <w:sz w:val="24"/>
          <w:szCs w:val="24"/>
          <w:highlight w:val="yellow"/>
        </w:rPr>
        <w:t xml:space="preserve">Name, </w:t>
      </w:r>
      <w:r w:rsidR="000D10A7" w:rsidRPr="008A7837">
        <w:rPr>
          <w:rFonts w:asciiTheme="minorHAnsi" w:hAnsiTheme="minorHAnsi" w:cstheme="minorHAnsi"/>
          <w:bCs/>
          <w:color w:val="000000" w:themeColor="text1"/>
          <w:sz w:val="24"/>
          <w:szCs w:val="24"/>
          <w:highlight w:val="yellow"/>
        </w:rPr>
        <w:t xml:space="preserve">Pronouns, and </w:t>
      </w:r>
      <w:r w:rsidRPr="008A7837">
        <w:rPr>
          <w:rFonts w:asciiTheme="minorHAnsi" w:hAnsiTheme="minorHAnsi" w:cstheme="minorHAnsi"/>
          <w:bCs/>
          <w:color w:val="000000" w:themeColor="text1"/>
          <w:sz w:val="24"/>
          <w:szCs w:val="24"/>
          <w:highlight w:val="yellow"/>
        </w:rPr>
        <w:t xml:space="preserve">Title: </w:t>
      </w:r>
    </w:p>
    <w:p w14:paraId="446FF941" w14:textId="327F6C60" w:rsidR="00824F9E" w:rsidRPr="008A7837" w:rsidRDefault="00824F9E" w:rsidP="00824F9E">
      <w:pPr>
        <w:spacing w:line="288" w:lineRule="auto"/>
        <w:rPr>
          <w:rFonts w:ascii="Calibri Light" w:hAnsi="Calibri Light" w:cs="Calibri Light"/>
          <w:color w:val="000000" w:themeColor="text1"/>
          <w:sz w:val="24"/>
          <w:szCs w:val="24"/>
          <w:highlight w:val="yellow"/>
        </w:rPr>
      </w:pPr>
      <w:r w:rsidRPr="008A7837">
        <w:rPr>
          <w:rFonts w:ascii="Calibri Light" w:hAnsi="Calibri Light" w:cs="Calibri Light"/>
          <w:b/>
          <w:color w:val="000000" w:themeColor="text1"/>
          <w:sz w:val="24"/>
          <w:szCs w:val="24"/>
          <w:highlight w:val="yellow"/>
        </w:rPr>
        <w:t>Email:</w:t>
      </w:r>
      <w:r w:rsidRPr="008A7837">
        <w:rPr>
          <w:rFonts w:ascii="Calibri Light" w:hAnsi="Calibri Light" w:cs="Calibri Light"/>
          <w:color w:val="000000" w:themeColor="text1"/>
          <w:sz w:val="24"/>
          <w:szCs w:val="24"/>
          <w:highlight w:val="yellow"/>
        </w:rPr>
        <w:t xml:space="preserve"> </w:t>
      </w:r>
    </w:p>
    <w:p w14:paraId="16BA1A3E" w14:textId="5D6D5DE3" w:rsidR="00824F9E" w:rsidRPr="008A7837" w:rsidRDefault="00824F9E" w:rsidP="00824F9E">
      <w:pPr>
        <w:spacing w:line="288" w:lineRule="auto"/>
        <w:rPr>
          <w:rFonts w:ascii="Calibri Light" w:hAnsi="Calibri Light" w:cs="Calibri Light"/>
          <w:b/>
          <w:color w:val="000000" w:themeColor="text1"/>
          <w:sz w:val="24"/>
          <w:szCs w:val="24"/>
          <w:highlight w:val="yellow"/>
        </w:rPr>
      </w:pPr>
      <w:r w:rsidRPr="008A7837">
        <w:rPr>
          <w:rFonts w:ascii="Calibri Light" w:hAnsi="Calibri Light" w:cs="Calibri Light"/>
          <w:b/>
          <w:color w:val="000000" w:themeColor="text1"/>
          <w:sz w:val="24"/>
          <w:szCs w:val="24"/>
          <w:highlight w:val="yellow"/>
        </w:rPr>
        <w:t xml:space="preserve">Telephone: </w:t>
      </w:r>
    </w:p>
    <w:p w14:paraId="7C8D7803" w14:textId="47B7C473" w:rsidR="00824F9E" w:rsidRPr="00CC2949" w:rsidRDefault="00824F9E" w:rsidP="00824F9E">
      <w:pPr>
        <w:spacing w:line="288" w:lineRule="auto"/>
        <w:contextualSpacing/>
        <w:rPr>
          <w:rFonts w:ascii="Calibri Light" w:hAnsi="Calibri Light" w:cs="Calibri Light"/>
          <w:color w:val="000000" w:themeColor="text1"/>
          <w:sz w:val="24"/>
          <w:szCs w:val="24"/>
        </w:rPr>
      </w:pPr>
      <w:r w:rsidRPr="008A7837">
        <w:rPr>
          <w:rFonts w:ascii="Calibri Light" w:hAnsi="Calibri Light" w:cs="Calibri Light"/>
          <w:b/>
          <w:color w:val="000000" w:themeColor="text1"/>
          <w:sz w:val="24"/>
          <w:szCs w:val="24"/>
          <w:highlight w:val="yellow"/>
        </w:rPr>
        <w:t>Office Hours:</w:t>
      </w:r>
      <w:r w:rsidRPr="00CC2949">
        <w:rPr>
          <w:rFonts w:ascii="Calibri Light" w:hAnsi="Calibri Light" w:cs="Calibri Light"/>
          <w:b/>
          <w:color w:val="000000" w:themeColor="text1"/>
          <w:sz w:val="24"/>
          <w:szCs w:val="24"/>
        </w:rPr>
        <w:t xml:space="preserve"> </w:t>
      </w:r>
    </w:p>
    <w:p w14:paraId="5A4213D5" w14:textId="77777777" w:rsidR="00824F9E" w:rsidRPr="00CC2949" w:rsidRDefault="00824F9E" w:rsidP="00824F9E">
      <w:pPr>
        <w:contextualSpacing/>
        <w:rPr>
          <w:rFonts w:ascii="Calibri" w:hAnsi="Calibri" w:cs="Calibri"/>
          <w:color w:val="000000" w:themeColor="text1"/>
          <w:sz w:val="24"/>
          <w:szCs w:val="24"/>
        </w:rPr>
      </w:pPr>
      <w:r w:rsidRPr="00CC2949">
        <w:rPr>
          <w:rFonts w:ascii="Calibri" w:hAnsi="Calibri" w:cs="Calibri"/>
          <w:color w:val="000000" w:themeColor="text1"/>
          <w:sz w:val="24"/>
          <w:szCs w:val="24"/>
        </w:rPr>
        <w:t>__________________________________________________________________________</w:t>
      </w:r>
    </w:p>
    <w:p w14:paraId="33FFBF40" w14:textId="2F5FA63C" w:rsidR="00824F9E" w:rsidRPr="008A7837" w:rsidRDefault="00824F9E" w:rsidP="00824F9E">
      <w:pPr>
        <w:spacing w:line="288" w:lineRule="auto"/>
        <w:contextualSpacing/>
        <w:rPr>
          <w:rFonts w:ascii="Calibri Light" w:hAnsi="Calibri Light" w:cs="Calibri Light"/>
          <w:bCs/>
          <w:color w:val="000000" w:themeColor="text1"/>
          <w:sz w:val="24"/>
          <w:szCs w:val="24"/>
          <w:highlight w:val="yellow"/>
        </w:rPr>
      </w:pPr>
      <w:r w:rsidRPr="008A7837">
        <w:rPr>
          <w:rFonts w:ascii="Calibri Light" w:hAnsi="Calibri Light" w:cs="Calibri Light"/>
          <w:b/>
          <w:color w:val="000000" w:themeColor="text1"/>
          <w:sz w:val="24"/>
          <w:szCs w:val="24"/>
          <w:highlight w:val="yellow"/>
        </w:rPr>
        <w:t>Class Day and Time:</w:t>
      </w:r>
      <w:r w:rsidR="000D10A7" w:rsidRPr="008A7837">
        <w:rPr>
          <w:rFonts w:ascii="Calibri Light" w:hAnsi="Calibri Light" w:cs="Calibri Light"/>
          <w:b/>
          <w:color w:val="000000" w:themeColor="text1"/>
          <w:sz w:val="24"/>
          <w:szCs w:val="24"/>
          <w:highlight w:val="yellow"/>
        </w:rPr>
        <w:t xml:space="preserve"> </w:t>
      </w:r>
    </w:p>
    <w:p w14:paraId="7558D12A" w14:textId="03791E26" w:rsidR="00824F9E" w:rsidRPr="008A7837" w:rsidRDefault="00824F9E" w:rsidP="00824F9E">
      <w:pPr>
        <w:spacing w:line="288" w:lineRule="auto"/>
        <w:rPr>
          <w:rFonts w:ascii="Calibri Light" w:hAnsi="Calibri Light" w:cs="Calibri Light"/>
          <w:b/>
          <w:color w:val="000000" w:themeColor="text1"/>
          <w:sz w:val="24"/>
          <w:szCs w:val="24"/>
          <w:highlight w:val="yellow"/>
        </w:rPr>
      </w:pPr>
      <w:r w:rsidRPr="008A7837">
        <w:rPr>
          <w:rFonts w:ascii="Calibri Light" w:hAnsi="Calibri Light" w:cs="Calibri Light"/>
          <w:b/>
          <w:color w:val="000000" w:themeColor="text1"/>
          <w:sz w:val="24"/>
          <w:szCs w:val="24"/>
          <w:highlight w:val="yellow"/>
        </w:rPr>
        <w:t>Class Location:</w:t>
      </w:r>
      <w:r w:rsidRPr="008A7837">
        <w:rPr>
          <w:rFonts w:ascii="Calibri Light" w:hAnsi="Calibri Light" w:cs="Calibri Light"/>
          <w:bCs/>
          <w:color w:val="000000" w:themeColor="text1"/>
          <w:sz w:val="24"/>
          <w:szCs w:val="24"/>
          <w:highlight w:val="yellow"/>
        </w:rPr>
        <w:t xml:space="preserve"> </w:t>
      </w:r>
    </w:p>
    <w:p w14:paraId="6B5D2D12" w14:textId="58863CD1" w:rsidR="00824F9E" w:rsidRPr="008A7837" w:rsidRDefault="00824F9E" w:rsidP="00824F9E">
      <w:pPr>
        <w:spacing w:line="288" w:lineRule="auto"/>
        <w:contextualSpacing/>
        <w:rPr>
          <w:rFonts w:ascii="Calibri Light" w:hAnsi="Calibri Light" w:cs="Calibri Light"/>
          <w:b/>
          <w:color w:val="000000" w:themeColor="text1"/>
          <w:sz w:val="24"/>
          <w:szCs w:val="24"/>
          <w:highlight w:val="yellow"/>
        </w:rPr>
      </w:pPr>
      <w:r w:rsidRPr="008A7837">
        <w:rPr>
          <w:rFonts w:ascii="Calibri Light" w:hAnsi="Calibri Light" w:cs="Calibri Light"/>
          <w:b/>
          <w:color w:val="000000" w:themeColor="text1"/>
          <w:sz w:val="24"/>
          <w:szCs w:val="24"/>
          <w:highlight w:val="yellow"/>
        </w:rPr>
        <w:t>Credits/Length of Course:</w:t>
      </w:r>
      <w:r w:rsidR="00742F17" w:rsidRPr="008A7837">
        <w:rPr>
          <w:rFonts w:ascii="Calibri Light" w:hAnsi="Calibri Light" w:cs="Calibri Light"/>
          <w:b/>
          <w:color w:val="000000" w:themeColor="text1"/>
          <w:sz w:val="24"/>
          <w:szCs w:val="24"/>
          <w:highlight w:val="yellow"/>
        </w:rPr>
        <w:t xml:space="preserve"> </w:t>
      </w:r>
    </w:p>
    <w:p w14:paraId="7096EC45" w14:textId="30D813CA" w:rsidR="00824F9E" w:rsidRPr="00CC2949" w:rsidRDefault="00824F9E" w:rsidP="00824F9E">
      <w:pPr>
        <w:spacing w:line="288" w:lineRule="auto"/>
        <w:contextualSpacing/>
        <w:rPr>
          <w:rFonts w:ascii="Calibri Light" w:hAnsi="Calibri Light" w:cs="Calibri Light"/>
          <w:b/>
          <w:color w:val="000000" w:themeColor="text1"/>
          <w:sz w:val="24"/>
          <w:szCs w:val="24"/>
        </w:rPr>
      </w:pPr>
      <w:r w:rsidRPr="008A7837">
        <w:rPr>
          <w:rFonts w:ascii="Calibri Light" w:hAnsi="Calibri Light" w:cs="Calibri Light"/>
          <w:b/>
          <w:color w:val="000000" w:themeColor="text1"/>
          <w:sz w:val="24"/>
          <w:szCs w:val="24"/>
          <w:highlight w:val="yellow"/>
        </w:rPr>
        <w:t>Method of Delivery:</w:t>
      </w:r>
      <w:r w:rsidRPr="00CC2949">
        <w:rPr>
          <w:rFonts w:ascii="Calibri Light" w:hAnsi="Calibri Light" w:cs="Calibri Light"/>
          <w:b/>
          <w:color w:val="000000" w:themeColor="text1"/>
          <w:sz w:val="24"/>
          <w:szCs w:val="24"/>
        </w:rPr>
        <w:t xml:space="preserve"> </w:t>
      </w:r>
    </w:p>
    <w:p w14:paraId="68F30016" w14:textId="230B4738" w:rsidR="00824F9E" w:rsidRDefault="00824F9E" w:rsidP="0328121A">
      <w:pPr>
        <w:spacing w:line="288" w:lineRule="auto"/>
        <w:contextualSpacing/>
      </w:pPr>
      <w:r w:rsidRPr="00CC2949">
        <w:rPr>
          <w:rFonts w:ascii="Calibri Light" w:hAnsi="Calibri Light" w:cs="Calibri Light"/>
          <w:b/>
          <w:bCs/>
          <w:color w:val="000000" w:themeColor="text1"/>
          <w:sz w:val="24"/>
          <w:szCs w:val="24"/>
        </w:rPr>
        <w:t>Prerequisites:</w:t>
      </w:r>
      <w:r w:rsidR="13F39944" w:rsidRPr="0328121A">
        <w:rPr>
          <w:rFonts w:ascii="Calibri Light" w:hAnsi="Calibri Light" w:cs="Calibri Light"/>
          <w:b/>
          <w:bCs/>
          <w:color w:val="000000" w:themeColor="text1"/>
          <w:sz w:val="24"/>
          <w:szCs w:val="24"/>
        </w:rPr>
        <w:t xml:space="preserve"> </w:t>
      </w:r>
      <w:r w:rsidR="00F4143D">
        <w:rPr>
          <w:rFonts w:ascii="Calibri Light" w:eastAsia="Calibri Light" w:hAnsi="Calibri Light" w:cs="Calibri Light"/>
          <w:sz w:val="24"/>
          <w:szCs w:val="24"/>
        </w:rPr>
        <w:t>SOWK 501 and 503</w:t>
      </w:r>
    </w:p>
    <w:p w14:paraId="4D5730EC" w14:textId="77777777" w:rsidR="00824F9E" w:rsidRPr="005A2088" w:rsidRDefault="00824F9E" w:rsidP="00824F9E">
      <w:pPr>
        <w:spacing w:line="288" w:lineRule="auto"/>
        <w:contextualSpacing/>
        <w:rPr>
          <w:rFonts w:ascii="Calibri" w:hAnsi="Calibri" w:cs="Calibri"/>
          <w:b/>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p>
    <w:p w14:paraId="24FC9AEA" w14:textId="77777777" w:rsidR="00824F9E" w:rsidRPr="00202F7B" w:rsidRDefault="00824F9E" w:rsidP="00824F9E">
      <w:pPr>
        <w:spacing w:before="120" w:after="120"/>
        <w:rPr>
          <w:rFonts w:ascii="Calibri Light" w:hAnsi="Calibri Light" w:cs="Calibri Light"/>
          <w:b/>
          <w:color w:val="922247"/>
          <w:sz w:val="24"/>
          <w:szCs w:val="24"/>
        </w:rPr>
      </w:pPr>
      <w:r w:rsidRPr="00202F7B">
        <w:rPr>
          <w:rFonts w:ascii="Calibri Light" w:hAnsi="Calibri Light" w:cs="Calibri Light"/>
          <w:b/>
          <w:color w:val="922247"/>
          <w:sz w:val="24"/>
          <w:szCs w:val="24"/>
        </w:rPr>
        <w:t>SCHOOL OF SOCIAL WORK MISSION &amp; IDENTITY STATEMENT</w:t>
      </w:r>
    </w:p>
    <w:p w14:paraId="09CFB9EF" w14:textId="77777777" w:rsidR="00824F9E" w:rsidRPr="004D636D" w:rsidRDefault="00824F9E" w:rsidP="00824F9E">
      <w:pPr>
        <w:ind w:left="144"/>
        <w:jc w:val="both"/>
        <w:rPr>
          <w:rFonts w:ascii="Calibri Light" w:hAnsi="Calibri Light" w:cs="Calibri Light"/>
          <w:sz w:val="22"/>
          <w:szCs w:val="22"/>
        </w:rPr>
      </w:pPr>
      <w:r w:rsidRPr="004D636D">
        <w:rPr>
          <w:rFonts w:ascii="Calibri Light" w:hAnsi="Calibri Light" w:cs="Calibri Light"/>
          <w:sz w:val="22"/>
          <w:szCs w:val="22"/>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4D636D">
        <w:rPr>
          <w:rFonts w:ascii="Calibri Light" w:hAnsi="Calibri Light" w:cs="Calibri Light"/>
          <w:sz w:val="22"/>
          <w:szCs w:val="22"/>
        </w:rPr>
        <w:t>meso</w:t>
      </w:r>
      <w:proofErr w:type="spellEnd"/>
      <w:r w:rsidRPr="004D636D">
        <w:rPr>
          <w:rFonts w:ascii="Calibri Light" w:hAnsi="Calibri Light" w:cs="Calibri Light"/>
          <w:sz w:val="22"/>
          <w:szCs w:val="22"/>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11CBEC6" w14:textId="77777777" w:rsidR="00824F9E" w:rsidRPr="005A2088" w:rsidRDefault="00824F9E" w:rsidP="00824F9E">
      <w:pPr>
        <w:tabs>
          <w:tab w:val="left" w:pos="-720"/>
        </w:tabs>
        <w:suppressAutoHyphens/>
        <w:spacing w:before="120" w:after="120"/>
        <w:rPr>
          <w:rFonts w:ascii="Calibri Light" w:hAnsi="Calibri Light" w:cs="Calibri Light"/>
          <w:color w:val="922247"/>
          <w:sz w:val="24"/>
          <w:szCs w:val="24"/>
        </w:rPr>
      </w:pPr>
      <w:r w:rsidRPr="005A2088">
        <w:rPr>
          <w:rFonts w:ascii="Calibri Light" w:hAnsi="Calibri Light" w:cs="Calibri Light"/>
          <w:b/>
          <w:color w:val="922247"/>
          <w:sz w:val="24"/>
          <w:szCs w:val="24"/>
        </w:rPr>
        <w:t>Course Description</w:t>
      </w:r>
    </w:p>
    <w:p w14:paraId="050C9794" w14:textId="6B15BF4D" w:rsidR="00C16AE3" w:rsidRPr="005405FE" w:rsidRDefault="00C16AE3" w:rsidP="005405FE">
      <w:pPr>
        <w:rPr>
          <w:rFonts w:asciiTheme="majorHAnsi" w:hAnsiTheme="majorHAnsi" w:cstheme="majorHAnsi"/>
          <w:sz w:val="22"/>
          <w:szCs w:val="22"/>
        </w:rPr>
      </w:pPr>
      <w:r w:rsidRPr="005405FE">
        <w:rPr>
          <w:rFonts w:asciiTheme="majorHAnsi" w:eastAsia="Calibri" w:hAnsiTheme="majorHAnsi" w:cstheme="majorHAnsi"/>
          <w:b/>
          <w:sz w:val="22"/>
          <w:szCs w:val="22"/>
        </w:rPr>
        <w:t xml:space="preserve">Relationship to other courses: </w:t>
      </w:r>
      <w:r w:rsidRPr="005405FE">
        <w:rPr>
          <w:rFonts w:asciiTheme="majorHAnsi" w:eastAsia="Calibri" w:hAnsiTheme="majorHAnsi" w:cstheme="majorHAnsi"/>
          <w:iCs/>
          <w:sz w:val="22"/>
          <w:szCs w:val="22"/>
        </w:rPr>
        <w:t xml:space="preserve">This course is an advanced-level practice elective.  </w:t>
      </w:r>
      <w:r w:rsidR="005405FE" w:rsidRPr="005405FE">
        <w:rPr>
          <w:rFonts w:asciiTheme="majorHAnsi" w:hAnsiTheme="majorHAnsi" w:cstheme="majorHAnsi"/>
          <w:sz w:val="22"/>
          <w:szCs w:val="22"/>
        </w:rPr>
        <w:t>This course builds upon students’ understanding of human development (SOWK 500), traumatic stress (SOWK 501) and basic models of intervention (SOWK 504).</w:t>
      </w:r>
    </w:p>
    <w:p w14:paraId="4F1FC53B" w14:textId="77777777" w:rsidR="00C16AE3" w:rsidRPr="005405FE" w:rsidRDefault="00C16AE3" w:rsidP="00C16AE3">
      <w:pPr>
        <w:widowControl/>
        <w:ind w:left="144"/>
        <w:rPr>
          <w:rFonts w:asciiTheme="majorHAnsi" w:eastAsia="Calibri" w:hAnsiTheme="majorHAnsi" w:cstheme="majorHAnsi"/>
          <w:iCs/>
          <w:sz w:val="22"/>
          <w:szCs w:val="22"/>
        </w:rPr>
      </w:pPr>
    </w:p>
    <w:p w14:paraId="638F0CEC" w14:textId="5F8114BF" w:rsidR="005405FE" w:rsidRPr="005405FE" w:rsidRDefault="00C16AE3" w:rsidP="7E792391">
      <w:pPr>
        <w:rPr>
          <w:rFonts w:asciiTheme="majorHAnsi" w:hAnsiTheme="majorHAnsi" w:cstheme="majorBidi"/>
          <w:sz w:val="22"/>
          <w:szCs w:val="22"/>
        </w:rPr>
      </w:pPr>
      <w:r w:rsidRPr="7E792391">
        <w:rPr>
          <w:rFonts w:asciiTheme="majorHAnsi" w:eastAsia="Calibri" w:hAnsiTheme="majorHAnsi" w:cstheme="majorBidi"/>
          <w:b/>
          <w:bCs/>
          <w:sz w:val="22"/>
          <w:szCs w:val="22"/>
        </w:rPr>
        <w:t xml:space="preserve">Course description: </w:t>
      </w:r>
      <w:r w:rsidR="005405FE" w:rsidRPr="7E792391">
        <w:rPr>
          <w:rFonts w:asciiTheme="majorHAnsi" w:hAnsiTheme="majorHAnsi" w:cstheme="majorBidi"/>
          <w:sz w:val="22"/>
          <w:szCs w:val="22"/>
        </w:rPr>
        <w:t>This course explores arts-based and experiential approaches in social work practice. These approaches include, but are not limited to visual approaches (e.g., painting, sculpture, photography, collage, and murals), aural and musical approaches (</w:t>
      </w:r>
      <w:r w:rsidR="2F023A39" w:rsidRPr="7E792391">
        <w:rPr>
          <w:rFonts w:asciiTheme="majorHAnsi" w:hAnsiTheme="majorHAnsi" w:cstheme="majorBidi"/>
          <w:sz w:val="22"/>
          <w:szCs w:val="22"/>
        </w:rPr>
        <w:t>e.g.,</w:t>
      </w:r>
      <w:r w:rsidR="005405FE" w:rsidRPr="7E792391">
        <w:rPr>
          <w:rFonts w:asciiTheme="majorHAnsi" w:hAnsiTheme="majorHAnsi" w:cstheme="majorBidi"/>
          <w:sz w:val="22"/>
          <w:szCs w:val="22"/>
        </w:rPr>
        <w:t xml:space="preserve"> drumming, singing, songwriting, production, audio documentary, and digital storytelling), somatic approaches (e.g., engagement activity, dance &amp; movement, music &amp; movement, yoga, tai-chi, and body work) and dramatic and literary approaches (e.g., theater, poetry, and other literary traditions). </w:t>
      </w:r>
    </w:p>
    <w:p w14:paraId="01EFA316" w14:textId="2B4B0A73" w:rsidR="005405FE" w:rsidRPr="005405FE" w:rsidRDefault="005405FE" w:rsidP="7E792391">
      <w:pPr>
        <w:rPr>
          <w:rFonts w:asciiTheme="majorHAnsi" w:hAnsiTheme="majorHAnsi" w:cstheme="majorBidi"/>
          <w:sz w:val="22"/>
          <w:szCs w:val="22"/>
        </w:rPr>
      </w:pPr>
      <w:r w:rsidRPr="7E792391">
        <w:rPr>
          <w:rFonts w:asciiTheme="majorHAnsi" w:hAnsiTheme="majorHAnsi" w:cstheme="majorBidi"/>
          <w:sz w:val="22"/>
          <w:szCs w:val="22"/>
        </w:rPr>
        <w:lastRenderedPageBreak/>
        <w:t xml:space="preserve">Exploring historical, theoretical, empirical, and practical literature and case studies, students will learn about the </w:t>
      </w:r>
      <w:r w:rsidR="5AC8BBC5" w:rsidRPr="7E792391">
        <w:rPr>
          <w:rFonts w:asciiTheme="majorHAnsi" w:hAnsiTheme="majorHAnsi" w:cstheme="majorBidi"/>
          <w:sz w:val="22"/>
          <w:szCs w:val="22"/>
        </w:rPr>
        <w:t>long-standing</w:t>
      </w:r>
      <w:r w:rsidRPr="7E792391">
        <w:rPr>
          <w:rFonts w:asciiTheme="majorHAnsi" w:hAnsiTheme="majorHAnsi" w:cstheme="majorBidi"/>
          <w:sz w:val="22"/>
          <w:szCs w:val="22"/>
        </w:rPr>
        <w:t xml:space="preserve"> use of arts-based and experiential approaches in social work practice, the theories that drive and support their use, and the evidence that supports their use throughout all levels of social work practice, including the micro, mezzo, and macro levels. In addition, students will have an opportunity to engage in and practice a variety of arts-based and experiential approaches. Students will engage in these activities as participants, which will require an adventurous and playful spirit! Finally, students will have opportunities to dialogically reflect on their experiences in class, develop a</w:t>
      </w:r>
      <w:r w:rsidR="00D36CFF">
        <w:rPr>
          <w:rFonts w:asciiTheme="majorHAnsi" w:hAnsiTheme="majorHAnsi" w:cstheme="majorBidi"/>
          <w:sz w:val="22"/>
          <w:szCs w:val="22"/>
        </w:rPr>
        <w:t>n arts-based and experiential</w:t>
      </w:r>
      <w:r w:rsidRPr="7E792391">
        <w:rPr>
          <w:rFonts w:asciiTheme="majorHAnsi" w:hAnsiTheme="majorHAnsi" w:cstheme="majorBidi"/>
          <w:sz w:val="22"/>
          <w:szCs w:val="22"/>
        </w:rPr>
        <w:t xml:space="preserve"> reflection of their experience of the class, and develop a treatment plan that incorporates extensive use of arts-based and experiential approaches.   </w:t>
      </w:r>
    </w:p>
    <w:p w14:paraId="6150454D" w14:textId="77777777" w:rsidR="005405FE" w:rsidRDefault="005405FE" w:rsidP="00540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heme="minorEastAsia" w:hAnsi="Calibri Light" w:cs="Calibri Light"/>
          <w:b/>
          <w:bCs/>
          <w:color w:val="922247"/>
          <w:sz w:val="24"/>
          <w:szCs w:val="24"/>
        </w:rPr>
      </w:pPr>
    </w:p>
    <w:p w14:paraId="27932A91" w14:textId="66EE6B16" w:rsidR="00824F9E" w:rsidRPr="001654D5" w:rsidRDefault="00824F9E" w:rsidP="00540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heme="minorEastAsia" w:hAnsi="Calibri Light" w:cs="Calibri Light"/>
          <w:b/>
          <w:bCs/>
          <w:color w:val="C00000"/>
          <w:sz w:val="24"/>
          <w:szCs w:val="24"/>
        </w:rPr>
      </w:pPr>
      <w:r w:rsidRPr="001654D5">
        <w:rPr>
          <w:rFonts w:ascii="Calibri Light" w:eastAsiaTheme="minorEastAsia" w:hAnsi="Calibri Light" w:cs="Calibri Light"/>
          <w:b/>
          <w:bCs/>
          <w:color w:val="922247"/>
          <w:sz w:val="24"/>
          <w:szCs w:val="24"/>
        </w:rPr>
        <w:t>Learning Objectives &amp; EPAS Related Competencies*</w:t>
      </w:r>
    </w:p>
    <w:p w14:paraId="16216C00" w14:textId="278F9F1A" w:rsidR="00C16AE3" w:rsidRPr="001654D5" w:rsidRDefault="00824F9E" w:rsidP="006B4193">
      <w:pPr>
        <w:ind w:left="144"/>
        <w:rPr>
          <w:rFonts w:ascii="Calibri Light" w:eastAsiaTheme="minorEastAsia" w:hAnsi="Calibri Light" w:cs="Calibri Light"/>
          <w:sz w:val="22"/>
          <w:szCs w:val="22"/>
        </w:rPr>
      </w:pPr>
      <w:r w:rsidRPr="001654D5">
        <w:rPr>
          <w:rFonts w:ascii="Calibri Light" w:eastAsiaTheme="minorEastAsia" w:hAnsi="Calibri Light" w:cs="Calibri Light"/>
          <w:sz w:val="22"/>
          <w:szCs w:val="22"/>
        </w:rPr>
        <w:t xml:space="preserve">*Framed by the Council on Social Work Education’s Educational Policy and Accreditation Standards (EPAS) </w:t>
      </w:r>
    </w:p>
    <w:p w14:paraId="1E1873D0" w14:textId="77777777" w:rsidR="00824F9E" w:rsidRPr="001654D5" w:rsidRDefault="00824F9E" w:rsidP="00824F9E">
      <w:pPr>
        <w:spacing w:before="120" w:after="120"/>
        <w:ind w:left="144"/>
        <w:rPr>
          <w:rFonts w:ascii="Calibri Light" w:eastAsiaTheme="minorEastAsia" w:hAnsi="Calibri Light" w:cs="Calibri Light"/>
          <w:sz w:val="22"/>
          <w:szCs w:val="22"/>
        </w:rPr>
      </w:pPr>
      <w:r w:rsidRPr="001654D5">
        <w:rPr>
          <w:rFonts w:ascii="Calibri Light" w:eastAsiaTheme="minorEastAsia" w:hAnsi="Calibri Light" w:cs="Calibri Light"/>
          <w:b/>
          <w:bCs/>
          <w:color w:val="272727"/>
          <w:sz w:val="22"/>
          <w:szCs w:val="22"/>
        </w:rPr>
        <w:t xml:space="preserve">Competency 2: </w:t>
      </w:r>
      <w:r w:rsidRPr="001654D5">
        <w:rPr>
          <w:rFonts w:ascii="Calibri Light" w:hAnsi="Calibri Light" w:cs="Calibri Light"/>
          <w:b/>
          <w:bCs/>
          <w:sz w:val="22"/>
          <w:szCs w:val="22"/>
          <w:lang w:eastAsia="zh-CN"/>
        </w:rPr>
        <w:t>Engage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4865"/>
        <w:gridCol w:w="2790"/>
      </w:tblGrid>
      <w:tr w:rsidR="7E792391" w:rsidRPr="001654D5" w14:paraId="13247CEA" w14:textId="77777777" w:rsidTr="7E792391">
        <w:trPr>
          <w:trHeight w:val="346"/>
        </w:trPr>
        <w:tc>
          <w:tcPr>
            <w:tcW w:w="1800" w:type="dxa"/>
          </w:tcPr>
          <w:p w14:paraId="1DE498D9" w14:textId="5B3A9513" w:rsidR="1D496C63" w:rsidRPr="001654D5" w:rsidRDefault="1D496C63"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b/>
                <w:bCs/>
                <w:sz w:val="22"/>
                <w:szCs w:val="22"/>
              </w:rPr>
              <w:t>Assignment</w:t>
            </w:r>
          </w:p>
        </w:tc>
        <w:tc>
          <w:tcPr>
            <w:tcW w:w="4865" w:type="dxa"/>
          </w:tcPr>
          <w:p w14:paraId="07894796" w14:textId="7A2E8F48" w:rsidR="1D496C63" w:rsidRPr="001654D5" w:rsidRDefault="00146860"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Summary &amp; Application</w:t>
            </w:r>
          </w:p>
        </w:tc>
        <w:tc>
          <w:tcPr>
            <w:tcW w:w="2790" w:type="dxa"/>
          </w:tcPr>
          <w:p w14:paraId="76920099" w14:textId="5243AB45" w:rsidR="1D496C63" w:rsidRPr="001654D5" w:rsidRDefault="1D496C63"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K</w:t>
            </w:r>
          </w:p>
        </w:tc>
      </w:tr>
      <w:tr w:rsidR="0014421C" w:rsidRPr="001654D5" w14:paraId="1EAD4A63" w14:textId="2084C759" w:rsidTr="7E792391">
        <w:trPr>
          <w:trHeight w:val="346"/>
        </w:trPr>
        <w:tc>
          <w:tcPr>
            <w:tcW w:w="1800" w:type="dxa"/>
          </w:tcPr>
          <w:p w14:paraId="2B1FAA63" w14:textId="5C3E970C" w:rsidR="00C16AE3" w:rsidRPr="001654D5" w:rsidRDefault="00C16AE3"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b/>
                <w:bCs/>
                <w:sz w:val="22"/>
                <w:szCs w:val="22"/>
              </w:rPr>
              <w:t>Assignment</w:t>
            </w:r>
          </w:p>
        </w:tc>
        <w:tc>
          <w:tcPr>
            <w:tcW w:w="4865" w:type="dxa"/>
          </w:tcPr>
          <w:p w14:paraId="78D857CD" w14:textId="1BA7F9B9" w:rsidR="00C16AE3" w:rsidRPr="001654D5" w:rsidRDefault="11702232"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Reflection &amp; Integration</w:t>
            </w:r>
          </w:p>
        </w:tc>
        <w:tc>
          <w:tcPr>
            <w:tcW w:w="2790" w:type="dxa"/>
          </w:tcPr>
          <w:p w14:paraId="20E06991" w14:textId="12C38AD9" w:rsidR="00C16AE3" w:rsidRPr="001654D5" w:rsidRDefault="70C294CA" w:rsidP="7E792391">
            <w:pPr>
              <w:widowControl/>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K</w:t>
            </w:r>
            <w:r w:rsidR="37A194DE" w:rsidRPr="001654D5">
              <w:rPr>
                <w:rFonts w:asciiTheme="majorHAnsi" w:eastAsiaTheme="majorEastAsia" w:hAnsiTheme="majorHAnsi" w:cstheme="majorBidi"/>
                <w:sz w:val="22"/>
                <w:szCs w:val="22"/>
              </w:rPr>
              <w:t xml:space="preserve">, </w:t>
            </w:r>
            <w:r w:rsidR="7146C6EC" w:rsidRPr="001654D5">
              <w:rPr>
                <w:rFonts w:asciiTheme="majorHAnsi" w:eastAsiaTheme="majorEastAsia" w:hAnsiTheme="majorHAnsi" w:cstheme="majorBidi"/>
                <w:sz w:val="22"/>
                <w:szCs w:val="22"/>
              </w:rPr>
              <w:t>V, S</w:t>
            </w:r>
          </w:p>
        </w:tc>
      </w:tr>
      <w:tr w:rsidR="0014421C" w:rsidRPr="001654D5" w14:paraId="41D596E0" w14:textId="4F01DDE8" w:rsidTr="7E792391">
        <w:trPr>
          <w:trHeight w:val="335"/>
        </w:trPr>
        <w:tc>
          <w:tcPr>
            <w:tcW w:w="1800" w:type="dxa"/>
          </w:tcPr>
          <w:p w14:paraId="790B75A1" w14:textId="57A26B3E" w:rsidR="00C16AE3" w:rsidRPr="001654D5" w:rsidRDefault="00C16AE3"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b/>
                <w:bCs/>
                <w:sz w:val="22"/>
                <w:szCs w:val="22"/>
              </w:rPr>
              <w:t>Assignment</w:t>
            </w:r>
          </w:p>
        </w:tc>
        <w:tc>
          <w:tcPr>
            <w:tcW w:w="4865" w:type="dxa"/>
          </w:tcPr>
          <w:p w14:paraId="47AC8E22" w14:textId="4F7081F1" w:rsidR="00C16AE3" w:rsidRPr="001654D5" w:rsidRDefault="751EB3E6" w:rsidP="7E792391">
            <w:pPr>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Treatment Plan paper</w:t>
            </w:r>
          </w:p>
        </w:tc>
        <w:tc>
          <w:tcPr>
            <w:tcW w:w="2790" w:type="dxa"/>
          </w:tcPr>
          <w:p w14:paraId="15AAE1BA" w14:textId="41BCA842" w:rsidR="00C16AE3" w:rsidRPr="001654D5" w:rsidRDefault="3803B720" w:rsidP="7E792391">
            <w:pPr>
              <w:widowControl/>
              <w:rPr>
                <w:rFonts w:asciiTheme="majorHAnsi" w:eastAsiaTheme="majorEastAsia" w:hAnsiTheme="majorHAnsi" w:cstheme="majorBidi"/>
                <w:sz w:val="22"/>
                <w:szCs w:val="22"/>
              </w:rPr>
            </w:pPr>
            <w:r w:rsidRPr="001654D5">
              <w:rPr>
                <w:rFonts w:asciiTheme="majorHAnsi" w:eastAsiaTheme="majorEastAsia" w:hAnsiTheme="majorHAnsi" w:cstheme="majorBidi"/>
                <w:sz w:val="22"/>
                <w:szCs w:val="22"/>
              </w:rPr>
              <w:t>K</w:t>
            </w:r>
            <w:r w:rsidR="35BFD746" w:rsidRPr="001654D5">
              <w:rPr>
                <w:rFonts w:asciiTheme="majorHAnsi" w:eastAsiaTheme="majorEastAsia" w:hAnsiTheme="majorHAnsi" w:cstheme="majorBidi"/>
                <w:sz w:val="22"/>
                <w:szCs w:val="22"/>
              </w:rPr>
              <w:t>,</w:t>
            </w:r>
            <w:r w:rsidRPr="001654D5">
              <w:rPr>
                <w:rFonts w:asciiTheme="majorHAnsi" w:eastAsiaTheme="majorEastAsia" w:hAnsiTheme="majorHAnsi" w:cstheme="majorBidi"/>
                <w:sz w:val="22"/>
                <w:szCs w:val="22"/>
              </w:rPr>
              <w:t xml:space="preserve"> S</w:t>
            </w:r>
          </w:p>
        </w:tc>
      </w:tr>
    </w:tbl>
    <w:p w14:paraId="55AB176F" w14:textId="77777777" w:rsidR="00824F9E" w:rsidRPr="001654D5" w:rsidRDefault="00824F9E" w:rsidP="00824F9E">
      <w:pPr>
        <w:spacing w:before="120" w:after="120"/>
        <w:ind w:left="144"/>
        <w:rPr>
          <w:rFonts w:ascii="Calibri Light" w:eastAsiaTheme="minorEastAsia" w:hAnsi="Calibri Light" w:cs="Calibri Light"/>
          <w:sz w:val="22"/>
          <w:szCs w:val="22"/>
        </w:rPr>
      </w:pPr>
      <w:r w:rsidRPr="001654D5">
        <w:rPr>
          <w:rFonts w:ascii="Calibri Light" w:eastAsiaTheme="minorEastAsia" w:hAnsi="Calibri Light" w:cs="Calibri Light"/>
          <w:b/>
          <w:bCs/>
          <w:color w:val="272727"/>
          <w:sz w:val="22"/>
          <w:szCs w:val="22"/>
        </w:rPr>
        <w:t xml:space="preserve">Competency 6: </w:t>
      </w:r>
      <w:r w:rsidRPr="001654D5">
        <w:rPr>
          <w:rFonts w:ascii="Calibri Light" w:hAnsi="Calibri Light" w:cs="Calibri Light"/>
          <w:b/>
          <w:bCs/>
          <w:sz w:val="22"/>
          <w:szCs w:val="22"/>
          <w:lang w:eastAsia="zh-CN"/>
        </w:rPr>
        <w:t>Engage with Individuals, Families, Groups, Organizations, and Communities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1800"/>
        <w:gridCol w:w="4865"/>
        <w:gridCol w:w="2790"/>
      </w:tblGrid>
      <w:tr w:rsidR="0051148E" w:rsidRPr="001654D5" w14:paraId="254B7EDA" w14:textId="751E8691" w:rsidTr="7E792391">
        <w:trPr>
          <w:trHeight w:val="353"/>
        </w:trPr>
        <w:tc>
          <w:tcPr>
            <w:tcW w:w="1800" w:type="dxa"/>
          </w:tcPr>
          <w:p w14:paraId="1FAED72A" w14:textId="1547BD2F" w:rsidR="00E80BC7" w:rsidRPr="001654D5" w:rsidRDefault="00E80BC7" w:rsidP="00E80BC7">
            <w:pPr>
              <w:rPr>
                <w:rFonts w:asciiTheme="majorHAnsi" w:eastAsiaTheme="minorEastAsia" w:hAnsiTheme="majorHAnsi" w:cstheme="majorHAnsi"/>
              </w:rPr>
            </w:pPr>
            <w:r w:rsidRPr="001654D5">
              <w:rPr>
                <w:rFonts w:asciiTheme="majorHAnsi" w:eastAsiaTheme="minorEastAsia" w:hAnsiTheme="majorHAnsi" w:cstheme="majorHAnsi"/>
                <w:b/>
                <w:bCs/>
                <w:color w:val="272727"/>
                <w:sz w:val="24"/>
                <w:szCs w:val="24"/>
              </w:rPr>
              <w:t>Assignment</w:t>
            </w:r>
          </w:p>
        </w:tc>
        <w:tc>
          <w:tcPr>
            <w:tcW w:w="4865" w:type="dxa"/>
          </w:tcPr>
          <w:p w14:paraId="118137EF" w14:textId="76E4AECB" w:rsidR="00E80BC7" w:rsidRPr="001654D5" w:rsidRDefault="12D91606" w:rsidP="7E792391">
            <w:pPr>
              <w:rPr>
                <w:rFonts w:asciiTheme="majorHAnsi" w:eastAsiaTheme="minorEastAsia" w:hAnsiTheme="majorHAnsi" w:cstheme="majorBidi"/>
              </w:rPr>
            </w:pPr>
            <w:r w:rsidRPr="001654D5">
              <w:rPr>
                <w:rFonts w:asciiTheme="majorHAnsi" w:eastAsiaTheme="minorEastAsia" w:hAnsiTheme="majorHAnsi" w:cstheme="majorBidi"/>
              </w:rPr>
              <w:t>Reflection &amp; Integration</w:t>
            </w:r>
          </w:p>
        </w:tc>
        <w:tc>
          <w:tcPr>
            <w:tcW w:w="2790" w:type="dxa"/>
          </w:tcPr>
          <w:p w14:paraId="2F1D6210" w14:textId="3B97D6B1" w:rsidR="00E80BC7" w:rsidRPr="001654D5" w:rsidRDefault="12D91606" w:rsidP="7E792391">
            <w:pPr>
              <w:widowControl/>
              <w:rPr>
                <w:rFonts w:asciiTheme="majorHAnsi" w:hAnsiTheme="majorHAnsi" w:cstheme="majorBidi"/>
              </w:rPr>
            </w:pPr>
            <w:r w:rsidRPr="001654D5">
              <w:rPr>
                <w:rFonts w:asciiTheme="majorHAnsi" w:hAnsiTheme="majorHAnsi" w:cstheme="majorBidi"/>
              </w:rPr>
              <w:t>K</w:t>
            </w:r>
          </w:p>
        </w:tc>
      </w:tr>
    </w:tbl>
    <w:p w14:paraId="7CEE2785" w14:textId="18DC93C1" w:rsidR="7E792391" w:rsidRPr="001654D5" w:rsidRDefault="7E792391"/>
    <w:p w14:paraId="3EE19B15" w14:textId="77777777" w:rsidR="00824F9E" w:rsidRPr="001654D5" w:rsidRDefault="00824F9E" w:rsidP="00824F9E">
      <w:pPr>
        <w:spacing w:before="120" w:after="120"/>
        <w:ind w:left="144"/>
        <w:rPr>
          <w:rFonts w:ascii="Calibri Light" w:eastAsiaTheme="minorEastAsia" w:hAnsi="Calibri Light" w:cs="Calibri Light"/>
          <w:color w:val="C00000"/>
          <w:sz w:val="22"/>
          <w:szCs w:val="22"/>
        </w:rPr>
      </w:pPr>
      <w:r w:rsidRPr="001654D5">
        <w:rPr>
          <w:rFonts w:ascii="Calibri Light" w:eastAsiaTheme="minorEastAsia" w:hAnsi="Calibri Light" w:cs="Calibri Light"/>
          <w:b/>
          <w:bCs/>
          <w:color w:val="272727"/>
          <w:sz w:val="22"/>
          <w:szCs w:val="22"/>
        </w:rPr>
        <w:t xml:space="preserve">Competency 8: </w:t>
      </w:r>
      <w:r w:rsidRPr="001654D5">
        <w:rPr>
          <w:rFonts w:ascii="Calibri Light" w:hAnsi="Calibri Light" w:cs="Calibri Light"/>
          <w:b/>
          <w:bCs/>
          <w:sz w:val="22"/>
          <w:szCs w:val="22"/>
          <w:lang w:eastAsia="zh-CN"/>
        </w:rPr>
        <w:t>Intervene with Individuals, Families, Groups, Orgs, &amp; Communities</w:t>
      </w:r>
    </w:p>
    <w:tbl>
      <w:tblPr>
        <w:tblStyle w:val="TableGrid"/>
        <w:tblW w:w="9468" w:type="dxa"/>
        <w:tblInd w:w="175" w:type="dxa"/>
        <w:tblLayout w:type="fixed"/>
        <w:tblLook w:val="06A0" w:firstRow="1" w:lastRow="0" w:firstColumn="1" w:lastColumn="0" w:noHBand="1" w:noVBand="1"/>
      </w:tblPr>
      <w:tblGrid>
        <w:gridCol w:w="1800"/>
        <w:gridCol w:w="4865"/>
        <w:gridCol w:w="2803"/>
      </w:tblGrid>
      <w:tr w:rsidR="006B4193" w:rsidRPr="001654D5" w14:paraId="38C84768" w14:textId="5E101C16" w:rsidTr="7E792391">
        <w:trPr>
          <w:trHeight w:val="362"/>
        </w:trPr>
        <w:tc>
          <w:tcPr>
            <w:tcW w:w="1800" w:type="dxa"/>
          </w:tcPr>
          <w:p w14:paraId="7007555C" w14:textId="7ADF92C5" w:rsidR="006B4193" w:rsidRPr="001654D5" w:rsidRDefault="006B4193" w:rsidP="006B4193">
            <w:pPr>
              <w:rPr>
                <w:rFonts w:asciiTheme="majorHAnsi" w:eastAsiaTheme="minorEastAsia" w:hAnsiTheme="majorHAnsi" w:cstheme="majorHAnsi"/>
                <w:color w:val="000000" w:themeColor="text1"/>
                <w:sz w:val="22"/>
                <w:szCs w:val="22"/>
              </w:rPr>
            </w:pPr>
            <w:bookmarkStart w:id="0" w:name="_Hlk93930345"/>
            <w:r w:rsidRPr="001654D5">
              <w:rPr>
                <w:rFonts w:asciiTheme="majorHAnsi" w:eastAsiaTheme="minorEastAsia" w:hAnsiTheme="majorHAnsi" w:cstheme="majorHAnsi"/>
                <w:b/>
                <w:bCs/>
                <w:color w:val="272727"/>
                <w:sz w:val="22"/>
                <w:szCs w:val="22"/>
              </w:rPr>
              <w:t>Assignment</w:t>
            </w:r>
          </w:p>
        </w:tc>
        <w:tc>
          <w:tcPr>
            <w:tcW w:w="4865" w:type="dxa"/>
          </w:tcPr>
          <w:p w14:paraId="6462AE5E" w14:textId="57F00B12" w:rsidR="006B4193" w:rsidRPr="001654D5" w:rsidRDefault="600029B6" w:rsidP="7E792391">
            <w:pPr>
              <w:rPr>
                <w:rFonts w:asciiTheme="majorHAnsi" w:eastAsiaTheme="minorEastAsia" w:hAnsiTheme="majorHAnsi" w:cstheme="majorBidi"/>
              </w:rPr>
            </w:pPr>
            <w:r w:rsidRPr="001654D5">
              <w:rPr>
                <w:rFonts w:asciiTheme="majorHAnsi" w:eastAsiaTheme="minorEastAsia" w:hAnsiTheme="majorHAnsi" w:cstheme="majorBidi"/>
              </w:rPr>
              <w:t>Reflection &amp; Integration</w:t>
            </w:r>
          </w:p>
        </w:tc>
        <w:tc>
          <w:tcPr>
            <w:tcW w:w="2803" w:type="dxa"/>
          </w:tcPr>
          <w:p w14:paraId="2B125F52" w14:textId="789D0B90" w:rsidR="006B4193" w:rsidRPr="001654D5" w:rsidRDefault="600029B6" w:rsidP="7E792391">
            <w:pPr>
              <w:widowControl/>
              <w:rPr>
                <w:rFonts w:asciiTheme="majorHAnsi" w:hAnsiTheme="majorHAnsi" w:cstheme="majorBidi"/>
                <w:sz w:val="22"/>
                <w:szCs w:val="22"/>
              </w:rPr>
            </w:pPr>
            <w:r w:rsidRPr="001654D5">
              <w:rPr>
                <w:rFonts w:asciiTheme="majorHAnsi" w:hAnsiTheme="majorHAnsi" w:cstheme="majorBidi"/>
                <w:sz w:val="22"/>
                <w:szCs w:val="22"/>
              </w:rPr>
              <w:t>V, S</w:t>
            </w:r>
          </w:p>
        </w:tc>
      </w:tr>
      <w:tr w:rsidR="006B4193" w:rsidRPr="004D636D" w14:paraId="3A3E5C0D" w14:textId="6F701EF4" w:rsidTr="7E792391">
        <w:trPr>
          <w:trHeight w:val="349"/>
        </w:trPr>
        <w:tc>
          <w:tcPr>
            <w:tcW w:w="1800" w:type="dxa"/>
          </w:tcPr>
          <w:p w14:paraId="766832E6" w14:textId="7EECEBF0" w:rsidR="006B4193" w:rsidRPr="001654D5" w:rsidRDefault="006B4193" w:rsidP="006B4193">
            <w:pPr>
              <w:rPr>
                <w:rFonts w:asciiTheme="majorHAnsi" w:eastAsiaTheme="minorEastAsia" w:hAnsiTheme="majorHAnsi" w:cstheme="majorHAnsi"/>
                <w:color w:val="000000" w:themeColor="text1"/>
                <w:sz w:val="22"/>
                <w:szCs w:val="22"/>
              </w:rPr>
            </w:pPr>
            <w:r w:rsidRPr="001654D5">
              <w:rPr>
                <w:rFonts w:asciiTheme="majorHAnsi" w:eastAsiaTheme="minorEastAsia" w:hAnsiTheme="majorHAnsi" w:cstheme="majorHAnsi"/>
                <w:b/>
                <w:bCs/>
                <w:color w:val="272727"/>
                <w:sz w:val="22"/>
                <w:szCs w:val="22"/>
              </w:rPr>
              <w:t>Assignment</w:t>
            </w:r>
          </w:p>
        </w:tc>
        <w:tc>
          <w:tcPr>
            <w:tcW w:w="4865" w:type="dxa"/>
          </w:tcPr>
          <w:p w14:paraId="1675A4C2" w14:textId="5D138FE2" w:rsidR="006B4193" w:rsidRPr="001654D5" w:rsidRDefault="51F3F43F" w:rsidP="7E792391">
            <w:pPr>
              <w:rPr>
                <w:rFonts w:asciiTheme="majorHAnsi" w:eastAsiaTheme="minorEastAsia" w:hAnsiTheme="majorHAnsi" w:cstheme="majorBidi"/>
              </w:rPr>
            </w:pPr>
            <w:r w:rsidRPr="001654D5">
              <w:rPr>
                <w:rFonts w:asciiTheme="majorHAnsi" w:eastAsiaTheme="minorEastAsia" w:hAnsiTheme="majorHAnsi" w:cstheme="majorBidi"/>
              </w:rPr>
              <w:t>Treatment Plan paper</w:t>
            </w:r>
          </w:p>
        </w:tc>
        <w:tc>
          <w:tcPr>
            <w:tcW w:w="2803" w:type="dxa"/>
          </w:tcPr>
          <w:p w14:paraId="3B60781E" w14:textId="04697E2D" w:rsidR="006B4193" w:rsidRPr="006B4193" w:rsidRDefault="51F3F43F" w:rsidP="7E792391">
            <w:pPr>
              <w:widowControl/>
              <w:rPr>
                <w:rFonts w:asciiTheme="majorHAnsi" w:hAnsiTheme="majorHAnsi" w:cstheme="majorBidi"/>
                <w:sz w:val="22"/>
                <w:szCs w:val="22"/>
              </w:rPr>
            </w:pPr>
            <w:r w:rsidRPr="001654D5">
              <w:rPr>
                <w:rFonts w:asciiTheme="majorHAnsi" w:hAnsiTheme="majorHAnsi" w:cstheme="majorBidi"/>
                <w:sz w:val="22"/>
                <w:szCs w:val="22"/>
              </w:rPr>
              <w:t>K, S</w:t>
            </w:r>
          </w:p>
        </w:tc>
      </w:tr>
      <w:bookmarkEnd w:id="0"/>
    </w:tbl>
    <w:p w14:paraId="7061B835" w14:textId="7AA57C30" w:rsidR="7E792391" w:rsidRDefault="7E792391"/>
    <w:p w14:paraId="27245938" w14:textId="77777777" w:rsidR="00824F9E" w:rsidRPr="00135761" w:rsidRDefault="00824F9E" w:rsidP="00824F9E">
      <w:pPr>
        <w:tabs>
          <w:tab w:val="left" w:pos="-720"/>
        </w:tabs>
        <w:suppressAutoHyphens/>
        <w:spacing w:before="120" w:after="120"/>
        <w:rPr>
          <w:rFonts w:ascii="Calibri Light" w:hAnsi="Calibri Light" w:cs="Calibri Light"/>
          <w:b/>
          <w:color w:val="922247"/>
          <w:sz w:val="24"/>
          <w:szCs w:val="24"/>
        </w:rPr>
      </w:pPr>
      <w:r w:rsidRPr="00135761">
        <w:rPr>
          <w:rFonts w:ascii="Calibri Light" w:hAnsi="Calibri Light" w:cs="Calibri Light"/>
          <w:b/>
          <w:color w:val="922247"/>
          <w:sz w:val="24"/>
          <w:szCs w:val="24"/>
        </w:rPr>
        <w:t>Teaching Methodology</w:t>
      </w:r>
    </w:p>
    <w:p w14:paraId="3AFF58EC" w14:textId="393AFA55" w:rsidR="005405FE" w:rsidRDefault="005405FE" w:rsidP="00824F9E">
      <w:pPr>
        <w:spacing w:after="120"/>
        <w:rPr>
          <w:rFonts w:ascii="Calibri Light" w:hAnsi="Calibri Light" w:cs="Calibri Light"/>
          <w:b/>
          <w:spacing w:val="6"/>
          <w:sz w:val="22"/>
          <w:szCs w:val="22"/>
        </w:rPr>
      </w:pPr>
      <w:r>
        <w:rPr>
          <w:rFonts w:ascii="Calibri Light" w:hAnsi="Calibri Light" w:cs="Calibri Light"/>
          <w:b/>
          <w:spacing w:val="6"/>
          <w:sz w:val="22"/>
          <w:szCs w:val="22"/>
        </w:rPr>
        <w:t>Methods of Instruction</w:t>
      </w:r>
    </w:p>
    <w:p w14:paraId="710325D4" w14:textId="3E356652" w:rsidR="005405FE" w:rsidRDefault="005405FE" w:rsidP="7E792391">
      <w:pPr>
        <w:spacing w:after="120"/>
        <w:rPr>
          <w:rFonts w:asciiTheme="majorHAnsi" w:eastAsiaTheme="majorEastAsia" w:hAnsiTheme="majorHAnsi" w:cstheme="majorBidi"/>
          <w:b/>
          <w:bCs/>
          <w:spacing w:val="6"/>
          <w:sz w:val="22"/>
          <w:szCs w:val="22"/>
        </w:rPr>
      </w:pPr>
      <w:r w:rsidRPr="7E792391">
        <w:rPr>
          <w:rFonts w:asciiTheme="majorHAnsi" w:eastAsiaTheme="majorEastAsia" w:hAnsiTheme="majorHAnsi" w:cstheme="majorBidi"/>
          <w:sz w:val="22"/>
          <w:szCs w:val="22"/>
        </w:rPr>
        <w:t xml:space="preserve">The course will primarily consist of readings, guest lectures, class discussion, experiential exercises, and individual </w:t>
      </w:r>
      <w:r w:rsidR="00504CF4">
        <w:rPr>
          <w:rFonts w:asciiTheme="majorHAnsi" w:eastAsiaTheme="majorEastAsia" w:hAnsiTheme="majorHAnsi" w:cstheme="majorBidi"/>
          <w:sz w:val="22"/>
          <w:szCs w:val="22"/>
        </w:rPr>
        <w:t xml:space="preserve">and group </w:t>
      </w:r>
      <w:r w:rsidRPr="7E792391">
        <w:rPr>
          <w:rFonts w:asciiTheme="majorHAnsi" w:eastAsiaTheme="majorEastAsia" w:hAnsiTheme="majorHAnsi" w:cstheme="majorBidi"/>
          <w:sz w:val="22"/>
          <w:szCs w:val="22"/>
        </w:rPr>
        <w:t>assignments. This is a highly interactive course. Students will be expected to participate each day in activities designed to expose them to arts and expressive interventions.</w:t>
      </w:r>
    </w:p>
    <w:p w14:paraId="4CD9A583" w14:textId="6CE29374" w:rsidR="7E792391" w:rsidRDefault="7E792391" w:rsidP="7E792391"/>
    <w:p w14:paraId="387F7E21" w14:textId="77777777" w:rsidR="00824F9E" w:rsidRPr="00135761" w:rsidRDefault="00824F9E" w:rsidP="00824F9E">
      <w:pPr>
        <w:spacing w:after="120"/>
        <w:rPr>
          <w:rFonts w:ascii="Calibri Light" w:hAnsi="Calibri Light" w:cs="Calibri Light"/>
          <w:b/>
          <w:spacing w:val="6"/>
          <w:sz w:val="22"/>
          <w:szCs w:val="22"/>
        </w:rPr>
      </w:pPr>
      <w:r w:rsidRPr="00135761">
        <w:rPr>
          <w:rFonts w:ascii="Calibri Light" w:hAnsi="Calibri Light" w:cs="Calibri Light"/>
          <w:b/>
          <w:spacing w:val="6"/>
          <w:sz w:val="22"/>
          <w:szCs w:val="22"/>
        </w:rPr>
        <w:t>Sakai</w:t>
      </w:r>
    </w:p>
    <w:p w14:paraId="0E168817" w14:textId="77777777" w:rsidR="00824F9E" w:rsidRPr="00135761" w:rsidRDefault="00824F9E" w:rsidP="00824F9E">
      <w:pPr>
        <w:ind w:left="144"/>
        <w:rPr>
          <w:rFonts w:ascii="Calibri Light" w:hAnsi="Calibri Light" w:cs="Calibri Light"/>
          <w:spacing w:val="6"/>
          <w:sz w:val="22"/>
          <w:szCs w:val="22"/>
        </w:rPr>
      </w:pPr>
      <w:r w:rsidRPr="00135761">
        <w:rPr>
          <w:rFonts w:ascii="Calibri Light" w:hAnsi="Calibri Light" w:cs="Calibri Light"/>
          <w:spacing w:val="6"/>
          <w:sz w:val="22"/>
          <w:szCs w:val="22"/>
        </w:rPr>
        <w:t xml:space="preserve">This course will be conducted </w:t>
      </w:r>
      <w:r w:rsidRPr="00135761">
        <w:rPr>
          <w:rFonts w:ascii="Calibri Light" w:hAnsi="Calibri Light" w:cs="Calibri Light"/>
          <w:b/>
          <w:bCs/>
          <w:i/>
          <w:iCs/>
          <w:spacing w:val="6"/>
          <w:sz w:val="22"/>
          <w:szCs w:val="22"/>
        </w:rPr>
        <w:t xml:space="preserve">in person </w:t>
      </w:r>
      <w:r w:rsidRPr="00135761">
        <w:rPr>
          <w:rFonts w:ascii="Calibri Light" w:hAnsi="Calibri Light" w:cs="Calibri Light"/>
          <w:spacing w:val="6"/>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 track </w:t>
      </w:r>
      <w:r>
        <w:rPr>
          <w:rFonts w:ascii="Calibri Light" w:hAnsi="Calibri Light" w:cs="Calibri Light"/>
          <w:spacing w:val="6"/>
          <w:sz w:val="22"/>
          <w:szCs w:val="22"/>
        </w:rPr>
        <w:t>students’</w:t>
      </w:r>
      <w:r w:rsidRPr="00135761">
        <w:rPr>
          <w:rFonts w:ascii="Calibri Light" w:hAnsi="Calibri Light" w:cs="Calibri Light"/>
          <w:spacing w:val="6"/>
          <w:sz w:val="22"/>
          <w:szCs w:val="22"/>
        </w:rPr>
        <w:t xml:space="preserve"> grades and progress. Make sure to do the following before the first day of the semester:</w:t>
      </w:r>
    </w:p>
    <w:p w14:paraId="116F9481" w14:textId="77777777" w:rsidR="00824F9E" w:rsidRPr="00135761" w:rsidRDefault="00824F9E" w:rsidP="00E1579F">
      <w:pPr>
        <w:widowControl/>
        <w:numPr>
          <w:ilvl w:val="0"/>
          <w:numId w:val="5"/>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 xml:space="preserve">Verify that your credentials to access the course are working </w:t>
      </w:r>
      <w:proofErr w:type="gramStart"/>
      <w:r w:rsidRPr="00135761">
        <w:rPr>
          <w:rFonts w:ascii="Calibri Light" w:hAnsi="Calibri Light" w:cs="Calibri Light"/>
          <w:spacing w:val="6"/>
          <w:sz w:val="22"/>
          <w:szCs w:val="22"/>
        </w:rPr>
        <w:t>properly</w:t>
      </w:r>
      <w:proofErr w:type="gramEnd"/>
    </w:p>
    <w:p w14:paraId="00A0CA8C" w14:textId="77777777" w:rsidR="00824F9E" w:rsidRPr="00135761" w:rsidRDefault="00824F9E" w:rsidP="00E1579F">
      <w:pPr>
        <w:widowControl/>
        <w:numPr>
          <w:ilvl w:val="0"/>
          <w:numId w:val="5"/>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 xml:space="preserve">Locate and access the course within </w:t>
      </w:r>
      <w:proofErr w:type="gramStart"/>
      <w:r w:rsidRPr="00135761">
        <w:rPr>
          <w:rFonts w:ascii="Calibri Light" w:hAnsi="Calibri Light" w:cs="Calibri Light"/>
          <w:spacing w:val="6"/>
          <w:sz w:val="22"/>
          <w:szCs w:val="22"/>
        </w:rPr>
        <w:t>Sakai</w:t>
      </w:r>
      <w:proofErr w:type="gramEnd"/>
    </w:p>
    <w:p w14:paraId="3386FA62" w14:textId="77777777" w:rsidR="00824F9E" w:rsidRPr="00135761" w:rsidRDefault="00824F9E" w:rsidP="00E1579F">
      <w:pPr>
        <w:widowControl/>
        <w:numPr>
          <w:ilvl w:val="0"/>
          <w:numId w:val="5"/>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 xml:space="preserve">Familiarize yourself with the Sakai </w:t>
      </w:r>
      <w:proofErr w:type="gramStart"/>
      <w:r w:rsidRPr="00135761">
        <w:rPr>
          <w:rFonts w:ascii="Calibri Light" w:hAnsi="Calibri Light" w:cs="Calibri Light"/>
          <w:spacing w:val="6"/>
          <w:sz w:val="22"/>
          <w:szCs w:val="22"/>
        </w:rPr>
        <w:t>tools</w:t>
      </w:r>
      <w:proofErr w:type="gramEnd"/>
    </w:p>
    <w:p w14:paraId="0C79B5F6" w14:textId="77777777" w:rsidR="005405FE" w:rsidRDefault="005405FE" w:rsidP="00824F9E">
      <w:pPr>
        <w:spacing w:before="120" w:after="120"/>
        <w:contextualSpacing/>
        <w:rPr>
          <w:rFonts w:ascii="Calibri Light" w:hAnsi="Calibri Light" w:cs="Calibri Light"/>
          <w:b/>
          <w:sz w:val="22"/>
          <w:szCs w:val="22"/>
        </w:rPr>
      </w:pPr>
    </w:p>
    <w:p w14:paraId="16D72DFC" w14:textId="77777777" w:rsidR="00824F9E" w:rsidRPr="00135761" w:rsidRDefault="00824F9E" w:rsidP="00824F9E">
      <w:pPr>
        <w:spacing w:before="120" w:after="120"/>
        <w:contextualSpacing/>
        <w:rPr>
          <w:rFonts w:ascii="Calibri Light" w:hAnsi="Calibri Light" w:cs="Calibri Light"/>
          <w:b/>
          <w:sz w:val="22"/>
          <w:szCs w:val="22"/>
        </w:rPr>
      </w:pPr>
      <w:r w:rsidRPr="00135761">
        <w:rPr>
          <w:rFonts w:ascii="Calibri Light" w:hAnsi="Calibri Light" w:cs="Calibri Light"/>
          <w:b/>
          <w:sz w:val="22"/>
          <w:szCs w:val="22"/>
        </w:rPr>
        <w:t>Minimum Technical Requirements</w:t>
      </w:r>
    </w:p>
    <w:p w14:paraId="580BCE13" w14:textId="415EB5C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The course is delivered </w:t>
      </w:r>
      <w:r w:rsidRPr="7E792391">
        <w:rPr>
          <w:rFonts w:ascii="Calibri Light" w:hAnsi="Calibri Light" w:cs="Calibri Light"/>
          <w:b/>
          <w:bCs/>
          <w:i/>
          <w:iCs/>
          <w:spacing w:val="6"/>
          <w:sz w:val="22"/>
          <w:szCs w:val="22"/>
        </w:rPr>
        <w:t>in person;</w:t>
      </w:r>
      <w:r w:rsidRPr="00135761">
        <w:rPr>
          <w:rFonts w:ascii="Calibri Light" w:hAnsi="Calibri Light" w:cs="Calibri Light"/>
          <w:sz w:val="22"/>
          <w:szCs w:val="22"/>
        </w:rPr>
        <w:t xml:space="preserve"> however, students are expected to have basic knowledge and </w:t>
      </w:r>
      <w:r w:rsidR="2A59F730" w:rsidRPr="00135761">
        <w:rPr>
          <w:rFonts w:ascii="Calibri Light" w:hAnsi="Calibri Light" w:cs="Calibri Light"/>
          <w:sz w:val="22"/>
          <w:szCs w:val="22"/>
        </w:rPr>
        <w:t>command</w:t>
      </w:r>
      <w:r w:rsidRPr="00135761">
        <w:rPr>
          <w:rFonts w:ascii="Calibri Light" w:hAnsi="Calibri Light" w:cs="Calibri Light"/>
          <w:sz w:val="22"/>
          <w:szCs w:val="22"/>
        </w:rPr>
        <w:t xml:space="preserve"> of a computer/tablet and be familiar with the following software and tools: </w:t>
      </w:r>
    </w:p>
    <w:p w14:paraId="57ED8B36"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 xml:space="preserve">Web </w:t>
      </w:r>
      <w:r>
        <w:rPr>
          <w:rFonts w:ascii="Calibri Light" w:hAnsi="Calibri Light" w:cs="Calibri Light"/>
          <w:sz w:val="22"/>
          <w:szCs w:val="22"/>
        </w:rPr>
        <w:t>browsers</w:t>
      </w:r>
      <w:r w:rsidRPr="00135761">
        <w:rPr>
          <w:rFonts w:ascii="Calibri Light" w:hAnsi="Calibri Light" w:cs="Calibri Light"/>
          <w:sz w:val="22"/>
          <w:szCs w:val="22"/>
        </w:rPr>
        <w:t xml:space="preserve"> such as Firefox. Tools such as VoiceThread work better with </w:t>
      </w:r>
      <w:proofErr w:type="gramStart"/>
      <w:r w:rsidRPr="00135761">
        <w:rPr>
          <w:rFonts w:ascii="Calibri Light" w:hAnsi="Calibri Light" w:cs="Calibri Light"/>
          <w:sz w:val="22"/>
          <w:szCs w:val="22"/>
        </w:rPr>
        <w:t>Firefox</w:t>
      </w:r>
      <w:proofErr w:type="gramEnd"/>
    </w:p>
    <w:p w14:paraId="4F028E6D"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 xml:space="preserve">Reliable </w:t>
      </w:r>
      <w:r>
        <w:rPr>
          <w:rFonts w:ascii="Calibri Light" w:hAnsi="Calibri Light" w:cs="Calibri Light"/>
          <w:sz w:val="22"/>
          <w:szCs w:val="22"/>
        </w:rPr>
        <w:t>high-speed</w:t>
      </w:r>
      <w:r w:rsidRPr="00135761">
        <w:rPr>
          <w:rFonts w:ascii="Calibri Light" w:hAnsi="Calibri Light" w:cs="Calibri Light"/>
          <w:sz w:val="22"/>
          <w:szCs w:val="22"/>
        </w:rPr>
        <w:t xml:space="preserve"> internet access</w:t>
      </w:r>
    </w:p>
    <w:p w14:paraId="301ED672"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lastRenderedPageBreak/>
        <w:t>Access to an active e-mail account. Be sure to check your Loyola University e-mail regularly, including the Spam folder.</w:t>
      </w:r>
    </w:p>
    <w:p w14:paraId="2A15AE01"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Word processing program (Microsoft Word recommended)</w:t>
      </w:r>
    </w:p>
    <w:p w14:paraId="1CC126FF"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Antivirus software</w:t>
      </w:r>
    </w:p>
    <w:p w14:paraId="3901B4D1"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 xml:space="preserve">Adobe Acrobat </w:t>
      </w:r>
    </w:p>
    <w:p w14:paraId="118287E7" w14:textId="77777777" w:rsidR="00824F9E" w:rsidRPr="00135761" w:rsidRDefault="00824F9E" w:rsidP="00E1579F">
      <w:pPr>
        <w:widowControl/>
        <w:numPr>
          <w:ilvl w:val="0"/>
          <w:numId w:val="6"/>
        </w:numPr>
        <w:ind w:left="504"/>
        <w:rPr>
          <w:rFonts w:ascii="Calibri Light" w:hAnsi="Calibri Light" w:cs="Calibri Light"/>
          <w:sz w:val="22"/>
          <w:szCs w:val="22"/>
        </w:rPr>
      </w:pPr>
      <w:r w:rsidRPr="00135761">
        <w:rPr>
          <w:rFonts w:ascii="Calibri Light" w:hAnsi="Calibri Light" w:cs="Calibri Light"/>
          <w:sz w:val="22"/>
          <w:szCs w:val="22"/>
        </w:rPr>
        <w:t xml:space="preserve">Access to a Windows, Chromebook, or Mac computer to complete assignments in the event your mobile device does not meet the minimum technical </w:t>
      </w:r>
      <w:proofErr w:type="gramStart"/>
      <w:r w:rsidRPr="00135761">
        <w:rPr>
          <w:rFonts w:ascii="Calibri Light" w:hAnsi="Calibri Light" w:cs="Calibri Light"/>
          <w:sz w:val="22"/>
          <w:szCs w:val="22"/>
        </w:rPr>
        <w:t>requirements</w:t>
      </w:r>
      <w:proofErr w:type="gramEnd"/>
    </w:p>
    <w:p w14:paraId="57A45174" w14:textId="77777777" w:rsidR="00824F9E" w:rsidRPr="00135761" w:rsidRDefault="00824F9E" w:rsidP="00824F9E">
      <w:pPr>
        <w:spacing w:before="120" w:after="120"/>
        <w:jc w:val="both"/>
        <w:rPr>
          <w:rFonts w:ascii="Calibri Light" w:hAnsi="Calibri Light" w:cs="Calibri Light"/>
          <w:b/>
          <w:bCs/>
          <w:iCs/>
          <w:color w:val="922247"/>
          <w:sz w:val="22"/>
          <w:szCs w:val="22"/>
        </w:rPr>
      </w:pPr>
      <w:r w:rsidRPr="00135761">
        <w:rPr>
          <w:rFonts w:ascii="Calibri Light" w:hAnsi="Calibri Light" w:cs="Calibri Light"/>
          <w:b/>
          <w:iCs/>
          <w:color w:val="922247"/>
          <w:sz w:val="22"/>
          <w:szCs w:val="22"/>
        </w:rPr>
        <w:t>Expectations and Resources for Students</w:t>
      </w:r>
    </w:p>
    <w:p w14:paraId="55D5B33E" w14:textId="62EE8330" w:rsidR="00824F9E" w:rsidRPr="00135761" w:rsidRDefault="00824F9E" w:rsidP="7E792391">
      <w:pPr>
        <w:ind w:left="144"/>
        <w:rPr>
          <w:rFonts w:ascii="Calibri Light" w:hAnsi="Calibri Light" w:cs="Calibri Light"/>
          <w:b/>
          <w:bCs/>
          <w:color w:val="C00000"/>
          <w:sz w:val="22"/>
          <w:szCs w:val="22"/>
        </w:rPr>
      </w:pPr>
      <w:r w:rsidRPr="00135761">
        <w:rPr>
          <w:rFonts w:ascii="Calibri Light" w:hAnsi="Calibri Light" w:cs="Calibri Light"/>
          <w:sz w:val="22"/>
          <w:szCs w:val="22"/>
        </w:rPr>
        <w:t xml:space="preserve">Each student is expected to read and be familiar with the student handbook and refer to that document with any class concerns. </w:t>
      </w:r>
      <w:r w:rsidRPr="00135761">
        <w:rPr>
          <w:rFonts w:ascii="Calibri Light" w:eastAsia="SimSun" w:hAnsi="Calibri Light" w:cs="Calibri Light"/>
          <w:spacing w:val="6"/>
          <w:sz w:val="22"/>
          <w:szCs w:val="22"/>
        </w:rPr>
        <w:t xml:space="preserve">Please familiarize yourself with all content in the </w:t>
      </w:r>
      <w:hyperlink r:id="rId11" w:history="1">
        <w:r w:rsidRPr="00392232">
          <w:rPr>
            <w:rStyle w:val="Hyperlink"/>
            <w:rFonts w:ascii="Calibri Light" w:eastAsia="SimSun" w:hAnsi="Calibri Light" w:cs="Calibri Light"/>
            <w:spacing w:val="6"/>
            <w:sz w:val="22"/>
            <w:szCs w:val="22"/>
          </w:rPr>
          <w:t>MSW Handbook</w:t>
        </w:r>
      </w:hyperlink>
      <w:r>
        <w:rPr>
          <w:rFonts w:ascii="Calibri Light" w:eastAsia="SimSun" w:hAnsi="Calibri Light" w:cs="Calibri Light"/>
          <w:spacing w:val="6"/>
          <w:sz w:val="22"/>
          <w:szCs w:val="22"/>
        </w:rPr>
        <w:t>.</w:t>
      </w:r>
      <w:r w:rsidRPr="00135761">
        <w:rPr>
          <w:rFonts w:ascii="Calibri Light" w:eastAsia="SimSun" w:hAnsi="Calibri Light" w:cs="Calibri Light"/>
          <w:spacing w:val="6"/>
          <w:sz w:val="22"/>
          <w:szCs w:val="22"/>
        </w:rPr>
        <w:t xml:space="preserve"> </w:t>
      </w:r>
    </w:p>
    <w:p w14:paraId="3AF2F4A6" w14:textId="580E871C" w:rsidR="7E792391" w:rsidRDefault="7E792391" w:rsidP="7E792391">
      <w:pPr>
        <w:ind w:left="144"/>
      </w:pPr>
    </w:p>
    <w:p w14:paraId="024A4524" w14:textId="72F4D77C" w:rsidR="00824F9E" w:rsidRPr="00135761" w:rsidRDefault="00824F9E" w:rsidP="00824F9E">
      <w:pPr>
        <w:ind w:left="144"/>
        <w:rPr>
          <w:rFonts w:ascii="Calibri Light" w:hAnsi="Calibri Light" w:cs="Calibri Light"/>
          <w:sz w:val="22"/>
          <w:szCs w:val="22"/>
        </w:rPr>
      </w:pPr>
      <w:r w:rsidRPr="7E792391">
        <w:rPr>
          <w:rFonts w:ascii="Calibri Light" w:hAnsi="Calibri Light" w:cs="Calibri Light"/>
          <w:sz w:val="22"/>
          <w:szCs w:val="22"/>
        </w:rPr>
        <w:t>The syllabus is a document that provides the framework, schedule, and Course Content/ Mutual Expectations of students and instructors for the course. However, it is important to recognize that unforeseen circumstances lead to changes in assignments, reading</w:t>
      </w:r>
      <w:r w:rsidR="4E33B33C" w:rsidRPr="7E792391">
        <w:rPr>
          <w:rFonts w:ascii="Calibri Light" w:hAnsi="Calibri Light" w:cs="Calibri Light"/>
          <w:sz w:val="22"/>
          <w:szCs w:val="22"/>
        </w:rPr>
        <w:t>s</w:t>
      </w:r>
      <w:r w:rsidRPr="7E792391">
        <w:rPr>
          <w:rFonts w:ascii="Calibri Light" w:hAnsi="Calibri Light" w:cs="Calibri Light"/>
          <w:sz w:val="22"/>
          <w:szCs w:val="22"/>
        </w:rPr>
        <w:t>, and assignment due dates</w:t>
      </w:r>
      <w:r w:rsidR="08A0C1CF" w:rsidRPr="7E792391">
        <w:rPr>
          <w:rFonts w:ascii="Calibri Light" w:hAnsi="Calibri Light" w:cs="Calibri Light"/>
          <w:sz w:val="22"/>
          <w:szCs w:val="22"/>
        </w:rPr>
        <w:t>. As a result,</w:t>
      </w:r>
      <w:r w:rsidRPr="7E792391">
        <w:rPr>
          <w:rFonts w:ascii="Calibri Light" w:hAnsi="Calibri Light" w:cs="Calibri Light"/>
          <w:sz w:val="22"/>
          <w:szCs w:val="22"/>
        </w:rPr>
        <w:t xml:space="preserve"> some aspects of the course may change. Any modifications/updates/edits in the syllabus will be sent to students via Emails/Sakai if the syllabus is revised. As a result, it is each student’s responsibility to check his</w:t>
      </w:r>
      <w:r w:rsidR="02CB7984" w:rsidRPr="7E792391">
        <w:rPr>
          <w:rFonts w:ascii="Calibri Light" w:hAnsi="Calibri Light" w:cs="Calibri Light"/>
          <w:sz w:val="22"/>
          <w:szCs w:val="22"/>
        </w:rPr>
        <w:t>/</w:t>
      </w:r>
      <w:r w:rsidRPr="7E792391">
        <w:rPr>
          <w:rFonts w:ascii="Calibri Light" w:hAnsi="Calibri Light" w:cs="Calibri Light"/>
          <w:sz w:val="22"/>
          <w:szCs w:val="22"/>
        </w:rPr>
        <w:t>her</w:t>
      </w:r>
      <w:r w:rsidR="48514EFA" w:rsidRPr="7E792391">
        <w:rPr>
          <w:rFonts w:ascii="Calibri Light" w:hAnsi="Calibri Light" w:cs="Calibri Light"/>
          <w:sz w:val="22"/>
          <w:szCs w:val="22"/>
        </w:rPr>
        <w:t>/their</w:t>
      </w:r>
      <w:r w:rsidRPr="7E792391">
        <w:rPr>
          <w:rFonts w:ascii="Calibri Light" w:hAnsi="Calibri Light" w:cs="Calibri Light"/>
          <w:sz w:val="22"/>
          <w:szCs w:val="22"/>
        </w:rPr>
        <w:t xml:space="preserve"> LUC e-mail, mail folders, and the Sakai website regularly and at multiple times during each week </w:t>
      </w:r>
      <w:r w:rsidR="5E07071A" w:rsidRPr="7E792391">
        <w:rPr>
          <w:rFonts w:ascii="Calibri Light" w:hAnsi="Calibri Light" w:cs="Calibri Light"/>
          <w:sz w:val="22"/>
          <w:szCs w:val="22"/>
        </w:rPr>
        <w:t>throughout</w:t>
      </w:r>
      <w:r w:rsidRPr="7E792391">
        <w:rPr>
          <w:rFonts w:ascii="Calibri Light" w:hAnsi="Calibri Light" w:cs="Calibri Light"/>
          <w:sz w:val="22"/>
          <w:szCs w:val="22"/>
        </w:rPr>
        <w:t xml:space="preserve"> the semester.</w:t>
      </w:r>
    </w:p>
    <w:p w14:paraId="764B33F7" w14:textId="77777777" w:rsidR="00824F9E" w:rsidRDefault="00824F9E" w:rsidP="00824F9E">
      <w:pPr>
        <w:spacing w:before="120" w:after="120"/>
        <w:rPr>
          <w:rFonts w:ascii="Calibri Light" w:hAnsi="Calibri Light" w:cs="Calibri Light"/>
          <w:b/>
          <w:iCs/>
          <w:sz w:val="22"/>
          <w:szCs w:val="22"/>
        </w:rPr>
      </w:pPr>
      <w:r w:rsidRPr="00135761">
        <w:rPr>
          <w:rFonts w:ascii="Calibri Light" w:hAnsi="Calibri Light" w:cs="Calibri Light"/>
          <w:b/>
          <w:iCs/>
          <w:sz w:val="22"/>
          <w:szCs w:val="22"/>
        </w:rPr>
        <w:t>Students with Special Needs</w:t>
      </w:r>
      <w:r>
        <w:rPr>
          <w:rFonts w:ascii="Calibri Light" w:hAnsi="Calibri Light" w:cs="Calibri Light"/>
          <w:b/>
          <w:iCs/>
          <w:sz w:val="22"/>
          <w:szCs w:val="22"/>
        </w:rPr>
        <w:t xml:space="preserve"> – Student Accessibility Center</w:t>
      </w:r>
    </w:p>
    <w:p w14:paraId="3E158C49" w14:textId="77777777" w:rsidR="00824F9E" w:rsidRPr="000C2671" w:rsidRDefault="00824F9E" w:rsidP="00824F9E">
      <w:pPr>
        <w:ind w:left="144"/>
        <w:rPr>
          <w:rFonts w:ascii="Calibri Light" w:hAnsi="Calibri Light" w:cs="Calibri Light"/>
          <w:b/>
          <w:iCs/>
          <w:sz w:val="22"/>
          <w:szCs w:val="22"/>
        </w:rPr>
      </w:pPr>
      <w:r w:rsidRPr="000C2671">
        <w:rPr>
          <w:rFonts w:ascii="Calibri Light" w:hAnsi="Calibri Light" w:cs="Calibri Light"/>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w:t>
      </w:r>
      <w:r>
        <w:rPr>
          <w:rFonts w:ascii="Calibri Light" w:hAnsi="Calibri Light" w:cs="Calibri Light"/>
          <w:color w:val="333333"/>
          <w:sz w:val="22"/>
          <w:szCs w:val="22"/>
        </w:rPr>
        <w:t>professors</w:t>
      </w:r>
      <w:r w:rsidRPr="000C2671">
        <w:rPr>
          <w:rFonts w:ascii="Calibri Light" w:hAnsi="Calibri Light" w:cs="Calibri Light"/>
          <w:color w:val="333333"/>
          <w:sz w:val="22"/>
          <w:szCs w:val="22"/>
        </w:rPr>
        <w:t xml:space="preserve"> individually </w:t>
      </w:r>
      <w:proofErr w:type="gramStart"/>
      <w:r w:rsidRPr="000C2671">
        <w:rPr>
          <w:rFonts w:ascii="Calibri Light" w:hAnsi="Calibri Light" w:cs="Calibri Light"/>
          <w:color w:val="333333"/>
          <w:sz w:val="22"/>
          <w:szCs w:val="22"/>
        </w:rPr>
        <w:t>in order to</w:t>
      </w:r>
      <w:proofErr w:type="gramEnd"/>
      <w:r w:rsidRPr="000C2671">
        <w:rPr>
          <w:rFonts w:ascii="Calibri Light" w:hAnsi="Calibri Light" w:cs="Calibri Light"/>
          <w:color w:val="333333"/>
          <w:sz w:val="22"/>
          <w:szCs w:val="22"/>
        </w:rPr>
        <w:t xml:space="preserve"> discuss their accommodations. All information will remain confidential. Please note that in this class, </w:t>
      </w:r>
      <w:r>
        <w:rPr>
          <w:rFonts w:ascii="Calibri Light" w:hAnsi="Calibri Light" w:cs="Calibri Light"/>
          <w:color w:val="333333"/>
          <w:sz w:val="22"/>
          <w:szCs w:val="22"/>
        </w:rPr>
        <w:t xml:space="preserve">the </w:t>
      </w:r>
      <w:r w:rsidRPr="000C2671">
        <w:rPr>
          <w:rFonts w:ascii="Calibri Light" w:hAnsi="Calibri Light" w:cs="Calibri Light"/>
          <w:color w:val="333333"/>
          <w:sz w:val="22"/>
          <w:szCs w:val="22"/>
        </w:rPr>
        <w:t xml:space="preserve">software may be used to audio record class lectures </w:t>
      </w:r>
      <w:proofErr w:type="gramStart"/>
      <w:r w:rsidRPr="000C2671">
        <w:rPr>
          <w:rFonts w:ascii="Calibri Light" w:hAnsi="Calibri Light" w:cs="Calibri Light"/>
          <w:color w:val="333333"/>
          <w:sz w:val="22"/>
          <w:szCs w:val="22"/>
        </w:rPr>
        <w:t>in order to</w:t>
      </w:r>
      <w:proofErr w:type="gramEnd"/>
      <w:r w:rsidRPr="000C2671">
        <w:rPr>
          <w:rFonts w:ascii="Calibri Light" w:hAnsi="Calibri Light" w:cs="Calibri Light"/>
          <w:color w:val="333333"/>
          <w:sz w:val="22"/>
          <w:szCs w:val="22"/>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2" w:tgtFrame="_blank" w:history="1">
        <w:r w:rsidRPr="000C2671">
          <w:rPr>
            <w:rFonts w:ascii="Calibri Light" w:hAnsi="Calibri Light" w:cs="Calibri Light"/>
            <w:color w:val="680013"/>
            <w:sz w:val="22"/>
            <w:szCs w:val="22"/>
            <w:u w:val="single"/>
          </w:rPr>
          <w:t>SAC@luc.edu</w:t>
        </w:r>
      </w:hyperlink>
      <w:r w:rsidRPr="000C2671">
        <w:rPr>
          <w:rFonts w:ascii="Calibri Light" w:hAnsi="Calibri Light" w:cs="Calibri Light"/>
          <w:color w:val="333333"/>
          <w:sz w:val="22"/>
          <w:szCs w:val="22"/>
        </w:rPr>
        <w:t>.</w:t>
      </w:r>
    </w:p>
    <w:p w14:paraId="5BB3992B"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b/>
          <w:iCs/>
          <w:sz w:val="22"/>
          <w:szCs w:val="22"/>
        </w:rPr>
      </w:pPr>
      <w:r w:rsidRPr="00135761">
        <w:rPr>
          <w:rFonts w:ascii="Calibri Light" w:hAnsi="Calibri Light" w:cs="Calibri Light"/>
          <w:b/>
          <w:iCs/>
          <w:sz w:val="22"/>
          <w:szCs w:val="22"/>
        </w:rPr>
        <w:t>Respect for Diversity</w:t>
      </w:r>
    </w:p>
    <w:p w14:paraId="1407FFDC" w14:textId="6F0B57C8"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Guided by the NASW Code of Ethics and the mission of the University, the School of Social Work is committed to the recognition and respect for variations in racial, ethnic, and cultural backgrounds and </w:t>
      </w:r>
      <w:proofErr w:type="gramStart"/>
      <w:r w:rsidRPr="00135761">
        <w:rPr>
          <w:rFonts w:ascii="Calibri Light" w:hAnsi="Calibri Light" w:cs="Calibri Light"/>
          <w:sz w:val="22"/>
          <w:szCs w:val="22"/>
        </w:rPr>
        <w:t>with regard to</w:t>
      </w:r>
      <w:proofErr w:type="gramEnd"/>
      <w:r w:rsidRPr="00135761">
        <w:rPr>
          <w:rFonts w:ascii="Calibri Light" w:hAnsi="Calibri Light" w:cs="Calibri Light"/>
          <w:sz w:val="22"/>
          <w:szCs w:val="22"/>
        </w:rPr>
        <w:t xml:space="preserve"> class, gender, age, physical and mental ability/disability, religion, sexual orientation, gender identity, and gender expression. The </w:t>
      </w:r>
      <w:r w:rsidR="0051148E" w:rsidRPr="00135761">
        <w:rPr>
          <w:rFonts w:ascii="Calibri Light" w:hAnsi="Calibri Light" w:cs="Calibri Light"/>
          <w:sz w:val="22"/>
          <w:szCs w:val="22"/>
        </w:rPr>
        <w:t>school</w:t>
      </w:r>
      <w:r w:rsidRPr="00135761">
        <w:rPr>
          <w:rFonts w:ascii="Calibri Light" w:hAnsi="Calibri Light" w:cs="Calibri Light"/>
          <w:sz w:val="22"/>
          <w:szCs w:val="22"/>
        </w:rPr>
        <w:t xml:space="preserve"> values ethnically sensitive and culturally competent social work education and practice. Students must uphold the ethical standards set forth by the profession and the Jesuit ideals of the university. (See: </w:t>
      </w:r>
      <w:hyperlink r:id="rId13" w:history="1">
        <w:r w:rsidRPr="00135761">
          <w:rPr>
            <w:rStyle w:val="Heading4Char"/>
            <w:rFonts w:ascii="Calibri Light" w:hAnsi="Calibri Light" w:cs="Calibri Light"/>
            <w:sz w:val="22"/>
            <w:szCs w:val="22"/>
          </w:rPr>
          <w:t>Respect for Diversity</w:t>
        </w:r>
      </w:hyperlink>
      <w:r w:rsidRPr="00135761">
        <w:rPr>
          <w:rFonts w:ascii="Calibri Light" w:hAnsi="Calibri Light" w:cs="Calibri Light"/>
          <w:sz w:val="22"/>
          <w:szCs w:val="22"/>
        </w:rPr>
        <w:t xml:space="preserve"> for more information).</w:t>
      </w:r>
    </w:p>
    <w:p w14:paraId="11EF4A5B" w14:textId="77777777" w:rsidR="00824F9E" w:rsidRPr="00135761" w:rsidRDefault="00824F9E" w:rsidP="00824F9E">
      <w:pPr>
        <w:spacing w:before="120" w:after="120"/>
        <w:rPr>
          <w:rFonts w:ascii="Calibri Light" w:hAnsi="Calibri Light" w:cs="Calibri Light"/>
          <w:sz w:val="22"/>
          <w:szCs w:val="22"/>
        </w:rPr>
      </w:pPr>
      <w:r w:rsidRPr="00135761">
        <w:rPr>
          <w:rFonts w:ascii="Calibri Light" w:hAnsi="Calibri Light" w:cs="Calibri Light"/>
          <w:b/>
          <w:bCs/>
          <w:sz w:val="22"/>
          <w:szCs w:val="22"/>
        </w:rPr>
        <w:t>Gender Pronouns and Name on Roster</w:t>
      </w:r>
    </w:p>
    <w:p w14:paraId="240437B6"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roofErr w:type="gramStart"/>
      <w:r w:rsidRPr="00135761">
        <w:rPr>
          <w:rFonts w:ascii="Calibri Light" w:hAnsi="Calibri Light" w:cs="Calibri Light"/>
          <w:sz w:val="22"/>
          <w:szCs w:val="22"/>
        </w:rPr>
        <w:t>Addressing one another at all times</w:t>
      </w:r>
      <w:proofErr w:type="gramEnd"/>
      <w:r w:rsidRPr="00135761">
        <w:rPr>
          <w:rFonts w:ascii="Calibri Light" w:hAnsi="Calibri Light" w:cs="Calibri Light"/>
          <w:sz w:val="22"/>
          <w:szCs w:val="22"/>
        </w:rPr>
        <w:t xml:space="preserve"> by using appropriate names and gender pronouns honors and affirms individuals of all gender identities and gender expressions. Misgendering and heteronormative language </w:t>
      </w:r>
      <w:r>
        <w:rPr>
          <w:rFonts w:ascii="Calibri Light" w:hAnsi="Calibri Light" w:cs="Calibri Light"/>
          <w:sz w:val="22"/>
          <w:szCs w:val="22"/>
        </w:rPr>
        <w:t>exclude</w:t>
      </w:r>
      <w:r w:rsidRPr="00135761">
        <w:rPr>
          <w:rFonts w:ascii="Calibri Light" w:hAnsi="Calibri Light" w:cs="Calibri Light"/>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0DA12DD"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591288A4"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w:t>
      </w:r>
      <w:r w:rsidRPr="00135761">
        <w:rPr>
          <w:rFonts w:ascii="Calibri Light" w:hAnsi="Calibri Light" w:cs="Calibri Light"/>
          <w:sz w:val="22"/>
          <w:szCs w:val="22"/>
        </w:rPr>
        <w:lastRenderedPageBreak/>
        <w:t xml:space="preserve">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Pr>
          <w:rFonts w:ascii="Calibri Light" w:hAnsi="Calibri Light" w:cs="Calibri Light"/>
          <w:sz w:val="22"/>
          <w:szCs w:val="22"/>
        </w:rPr>
        <w:t>login</w:t>
      </w:r>
      <w:r w:rsidRPr="00135761">
        <w:rPr>
          <w:rFonts w:ascii="Calibri Light" w:hAnsi="Calibri Light" w:cs="Calibri Light"/>
          <w:sz w:val="22"/>
          <w:szCs w:val="22"/>
        </w:rPr>
        <w:t xml:space="preserve"> on your Zoom account (e.g., add the pronouns after your last name) or you will have to add the pronouns manually during </w:t>
      </w:r>
      <w:proofErr w:type="gramStart"/>
      <w:r w:rsidRPr="00135761">
        <w:rPr>
          <w:rFonts w:ascii="Calibri Light" w:hAnsi="Calibri Light" w:cs="Calibri Light"/>
          <w:sz w:val="22"/>
          <w:szCs w:val="22"/>
        </w:rPr>
        <w:t>each and every</w:t>
      </w:r>
      <w:proofErr w:type="gramEnd"/>
      <w:r w:rsidRPr="00135761">
        <w:rPr>
          <w:rFonts w:ascii="Calibri Light" w:hAnsi="Calibri Light" w:cs="Calibri Light"/>
          <w:sz w:val="22"/>
          <w:szCs w:val="22"/>
        </w:rPr>
        <w:t xml:space="preserve"> zoom session. The goal is to create an affirming environment for all students </w:t>
      </w:r>
      <w:proofErr w:type="gramStart"/>
      <w:r w:rsidRPr="00135761">
        <w:rPr>
          <w:rFonts w:ascii="Calibri Light" w:hAnsi="Calibri Light" w:cs="Calibri Light"/>
          <w:sz w:val="22"/>
          <w:szCs w:val="22"/>
        </w:rPr>
        <w:t>with regard to</w:t>
      </w:r>
      <w:proofErr w:type="gramEnd"/>
      <w:r w:rsidRPr="00135761">
        <w:rPr>
          <w:rFonts w:ascii="Calibri Light" w:hAnsi="Calibri Light" w:cs="Calibri Light"/>
          <w:sz w:val="22"/>
          <w:szCs w:val="22"/>
        </w:rPr>
        <w:t xml:space="preserve"> their names and gender pronouns.</w:t>
      </w:r>
    </w:p>
    <w:p w14:paraId="3710EC0C"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Brave and Safe Space</w:t>
      </w:r>
    </w:p>
    <w:p w14:paraId="1F3C547D" w14:textId="77777777" w:rsidR="00824F9E" w:rsidRPr="00135761" w:rsidRDefault="00824F9E" w:rsidP="00824F9E">
      <w:pPr>
        <w:ind w:left="144"/>
        <w:rPr>
          <w:rFonts w:ascii="Calibri Light" w:hAnsi="Calibri Light" w:cs="Calibri Light"/>
          <w:sz w:val="22"/>
          <w:szCs w:val="22"/>
        </w:rPr>
      </w:pPr>
      <w:r w:rsidRPr="7E792391">
        <w:rPr>
          <w:rFonts w:ascii="Calibri Light" w:hAnsi="Calibri Light" w:cs="Calibri Light"/>
          <w:sz w:val="22"/>
          <w:szCs w:val="22"/>
        </w:rPr>
        <w:t xml:space="preserve">A safe space is ideally one where the expression of identity and experience can exist and be affirmed without fear of repercussion and without the pressure to educate. While learning may occur in these spaces, the </w:t>
      </w:r>
      <w:proofErr w:type="gramStart"/>
      <w:r w:rsidRPr="7E792391">
        <w:rPr>
          <w:rFonts w:ascii="Calibri Light" w:hAnsi="Calibri Light" w:cs="Calibri Light"/>
          <w:sz w:val="22"/>
          <w:szCs w:val="22"/>
        </w:rPr>
        <w:t>ultimate goal</w:t>
      </w:r>
      <w:proofErr w:type="gramEnd"/>
      <w:r w:rsidRPr="7E792391">
        <w:rPr>
          <w:rFonts w:ascii="Calibri Light" w:hAnsi="Calibri Light" w:cs="Calibri Light"/>
          <w:sz w:val="22"/>
          <w:szCs w:val="22"/>
        </w:rPr>
        <w:t xml:space="preserve"> is to provide support. A brave space encourages dialogue. Recognizing differences and holding each person accountable to do the work of sharing experiences and coming to new understandings - a feat that’s often hard, and typically uncomfortable.</w:t>
      </w:r>
    </w:p>
    <w:p w14:paraId="286D7B9C" w14:textId="2C5566EF" w:rsidR="7E792391" w:rsidRDefault="7E792391" w:rsidP="7E792391">
      <w:pPr>
        <w:ind w:left="144"/>
      </w:pPr>
    </w:p>
    <w:p w14:paraId="688207DD"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F749BED"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sz w:val="22"/>
          <w:szCs w:val="22"/>
        </w:rPr>
      </w:pPr>
      <w:r w:rsidRPr="00135761">
        <w:rPr>
          <w:rFonts w:ascii="Calibri Light" w:hAnsi="Calibri Light" w:cs="Calibri Light"/>
          <w:b/>
          <w:bCs/>
          <w:sz w:val="22"/>
          <w:szCs w:val="22"/>
        </w:rPr>
        <w:t>Title IX Disclosure and Rights</w:t>
      </w:r>
    </w:p>
    <w:p w14:paraId="178EA97E" w14:textId="0D375A8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w:t>
      </w:r>
      <w:r w:rsidR="00392232">
        <w:rPr>
          <w:rFonts w:ascii="Calibri Light" w:hAnsi="Calibri Light" w:cs="Calibri Light"/>
          <w:sz w:val="22"/>
          <w:szCs w:val="22"/>
        </w:rPr>
        <w:t>.</w:t>
      </w:r>
      <w:r w:rsidRPr="00135761">
        <w:rPr>
          <w:rFonts w:ascii="Calibri Light" w:hAnsi="Calibri Light" w:cs="Calibri Light"/>
          <w:sz w:val="22"/>
          <w:szCs w:val="22"/>
        </w:rPr>
        <w:t xml:space="preserve"> Please visit the </w:t>
      </w:r>
      <w:hyperlink r:id="rId14" w:history="1">
        <w:r w:rsidRPr="00E71F9A">
          <w:rPr>
            <w:rStyle w:val="Hyperlink"/>
            <w:rFonts w:ascii="Calibri Light" w:eastAsiaTheme="majorEastAsia" w:hAnsi="Calibri Light" w:cs="Calibri Light"/>
            <w:sz w:val="22"/>
            <w:szCs w:val="22"/>
          </w:rPr>
          <w:t>Title IX at Loyola University Chicago Page</w:t>
        </w:r>
      </w:hyperlink>
      <w:r w:rsidRPr="00135761">
        <w:rPr>
          <w:rFonts w:ascii="Calibri Light" w:hAnsi="Calibri Light" w:cs="Calibri Light"/>
          <w:sz w:val="22"/>
          <w:szCs w:val="22"/>
        </w:rPr>
        <w:t xml:space="preserve"> for more information regarding the University’s response to notifications of gender-based misconduct. The following link contains information if you wish to </w:t>
      </w:r>
      <w:hyperlink r:id="rId15" w:history="1">
        <w:r w:rsidRPr="00E71F9A">
          <w:rPr>
            <w:rStyle w:val="Hyperlink"/>
            <w:rFonts w:ascii="Calibri Light" w:eastAsiaTheme="majorEastAsia" w:hAnsi="Calibri Light" w:cs="Calibri Light"/>
            <w:sz w:val="22"/>
            <w:szCs w:val="22"/>
          </w:rPr>
          <w:t>speak or contact a confidential resource on campus</w:t>
        </w:r>
      </w:hyperlink>
      <w:r w:rsidRPr="00135761">
        <w:rPr>
          <w:rFonts w:ascii="Calibri Light" w:hAnsi="Calibri Light" w:cs="Calibri Light"/>
          <w:sz w:val="22"/>
          <w:szCs w:val="22"/>
        </w:rPr>
        <w:t>.</w:t>
      </w:r>
    </w:p>
    <w:p w14:paraId="57090ACF" w14:textId="77777777" w:rsidR="00824F9E" w:rsidRPr="00135761" w:rsidRDefault="00824F9E" w:rsidP="00824F9E">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Student Code of Conduct</w:t>
      </w:r>
    </w:p>
    <w:p w14:paraId="10F07E58" w14:textId="22542EE5" w:rsidR="00824F9E" w:rsidRPr="00135761" w:rsidRDefault="00824F9E" w:rsidP="00824F9E">
      <w:pPr>
        <w:ind w:left="144"/>
        <w:rPr>
          <w:rFonts w:ascii="Calibri Light" w:hAnsi="Calibri Light" w:cs="Calibri Light"/>
          <w:color w:val="000000"/>
          <w:sz w:val="22"/>
          <w:szCs w:val="22"/>
        </w:rPr>
      </w:pPr>
      <w:r w:rsidRPr="00135761">
        <w:rPr>
          <w:rFonts w:ascii="Calibri Light" w:hAnsi="Calibri Light" w:cs="Calibri Light"/>
          <w:color w:val="000000"/>
          <w:sz w:val="22"/>
          <w:szCs w:val="22"/>
        </w:rPr>
        <w:t xml:space="preserve">Respecting the rights and opinions of others is an important aspect of a Jesuit education. Please respect others by </w:t>
      </w:r>
      <w:r>
        <w:rPr>
          <w:rFonts w:ascii="Calibri Light" w:hAnsi="Calibri Light" w:cs="Calibri Light"/>
          <w:color w:val="000000"/>
          <w:sz w:val="22"/>
          <w:szCs w:val="22"/>
        </w:rPr>
        <w:t>a</w:t>
      </w:r>
      <w:r w:rsidRPr="00135761">
        <w:rPr>
          <w:rFonts w:ascii="Calibri Light" w:hAnsi="Calibri Light" w:cs="Calibri Light"/>
          <w:color w:val="000000"/>
          <w:sz w:val="22"/>
          <w:szCs w:val="22"/>
        </w:rPr>
        <w:t xml:space="preserve">llowing others to express their opinion, avoiding the use of vulgar language and/or offensive or discriminatory comments (racial, ethnic, etc.). It’s the student’s responsibility to read and adhere </w:t>
      </w:r>
      <w:r w:rsidRPr="00794053">
        <w:rPr>
          <w:rFonts w:asciiTheme="majorHAnsi" w:hAnsiTheme="majorHAnsi" w:cstheme="majorHAnsi"/>
          <w:color w:val="000000"/>
          <w:sz w:val="22"/>
          <w:szCs w:val="22"/>
        </w:rPr>
        <w:t xml:space="preserve">to </w:t>
      </w:r>
      <w:r w:rsidRPr="00794053">
        <w:rPr>
          <w:rFonts w:asciiTheme="majorHAnsi" w:hAnsiTheme="majorHAnsi" w:cstheme="majorHAnsi"/>
          <w:sz w:val="22"/>
          <w:szCs w:val="22"/>
        </w:rPr>
        <w:t>the</w:t>
      </w:r>
      <w:r w:rsidR="00794053" w:rsidRPr="00794053">
        <w:rPr>
          <w:rFonts w:asciiTheme="majorHAnsi" w:hAnsiTheme="majorHAnsi" w:cstheme="majorHAnsi"/>
          <w:i/>
          <w:iCs/>
          <w:sz w:val="22"/>
          <w:szCs w:val="22"/>
        </w:rPr>
        <w:t xml:space="preserve"> </w:t>
      </w:r>
      <w:hyperlink r:id="rId16" w:history="1">
        <w:r w:rsidRPr="00794053">
          <w:rPr>
            <w:rStyle w:val="Hyperlink"/>
            <w:rFonts w:asciiTheme="majorHAnsi" w:eastAsiaTheme="majorEastAsia" w:hAnsiTheme="majorHAnsi" w:cstheme="majorHAnsi"/>
            <w:sz w:val="22"/>
            <w:szCs w:val="22"/>
          </w:rPr>
          <w:t>Loyola University Code of Conduct</w:t>
        </w:r>
      </w:hyperlink>
      <w:r w:rsidRPr="00135761">
        <w:rPr>
          <w:rFonts w:ascii="Calibri Light" w:hAnsi="Calibri Light" w:cs="Calibri Light"/>
          <w:color w:val="000000"/>
          <w:sz w:val="22"/>
          <w:szCs w:val="22"/>
        </w:rPr>
        <w:t xml:space="preserve">. </w:t>
      </w:r>
    </w:p>
    <w:p w14:paraId="752BB2F5"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Privacy Policy – FERPA</w:t>
      </w:r>
    </w:p>
    <w:p w14:paraId="287D5BAA" w14:textId="3FFFE70E"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FERPA (Family Educational Rights and Privacy Act) is a federal law that protects the privacy of students and educational records. To learn more about </w:t>
      </w:r>
      <w:r>
        <w:rPr>
          <w:rFonts w:ascii="Calibri Light" w:hAnsi="Calibri Light" w:cs="Calibri Light"/>
          <w:sz w:val="22"/>
          <w:szCs w:val="22"/>
        </w:rPr>
        <w:t>students’</w:t>
      </w:r>
      <w:r w:rsidRPr="00135761">
        <w:rPr>
          <w:rFonts w:ascii="Calibri Light" w:hAnsi="Calibri Light" w:cs="Calibri Light"/>
          <w:sz w:val="22"/>
          <w:szCs w:val="22"/>
        </w:rPr>
        <w:t xml:space="preserve"> privacy rights visit the </w:t>
      </w:r>
      <w:hyperlink r:id="rId17" w:history="1">
        <w:r w:rsidRPr="00E71F9A">
          <w:rPr>
            <w:rStyle w:val="Hyperlink"/>
            <w:rFonts w:ascii="Calibri Light" w:eastAsiaTheme="majorEastAsia" w:hAnsi="Calibri Light" w:cs="Calibri Light"/>
            <w:sz w:val="22"/>
            <w:szCs w:val="22"/>
          </w:rPr>
          <w:t>FERPA Act</w:t>
        </w:r>
        <w:r w:rsidRPr="00E71F9A">
          <w:rPr>
            <w:rStyle w:val="Hyperlink"/>
            <w:rFonts w:ascii="Calibri Light" w:hAnsi="Calibri Light" w:cs="Calibri Light"/>
            <w:i/>
            <w:iCs/>
            <w:sz w:val="22"/>
            <w:szCs w:val="22"/>
          </w:rPr>
          <w:t xml:space="preserve"> </w:t>
        </w:r>
        <w:r w:rsidRPr="00E71F9A">
          <w:rPr>
            <w:rStyle w:val="Hyperlink"/>
            <w:rFonts w:ascii="Calibri Light" w:hAnsi="Calibri Light" w:cs="Calibri Light"/>
            <w:sz w:val="22"/>
            <w:szCs w:val="22"/>
          </w:rPr>
          <w:t>at Loyola University</w:t>
        </w:r>
      </w:hyperlink>
      <w:r w:rsidRPr="00135761">
        <w:rPr>
          <w:rFonts w:ascii="Calibri Light" w:hAnsi="Calibri Light" w:cs="Calibri Light"/>
          <w:sz w:val="22"/>
          <w:szCs w:val="22"/>
        </w:rPr>
        <w:t xml:space="preserve"> website or the </w:t>
      </w:r>
      <w:hyperlink r:id="rId18" w:history="1">
        <w:r w:rsidRPr="00E71F9A">
          <w:rPr>
            <w:rStyle w:val="Hyperlink"/>
            <w:rFonts w:ascii="Calibri Light" w:eastAsiaTheme="majorEastAsia" w:hAnsi="Calibri Light" w:cs="Calibri Light"/>
            <w:sz w:val="22"/>
            <w:szCs w:val="22"/>
          </w:rPr>
          <w:t>U.S Dept. of Education</w:t>
        </w:r>
        <w:r w:rsidRPr="00E71F9A">
          <w:rPr>
            <w:rStyle w:val="Hyperlink"/>
            <w:rFonts w:ascii="Calibri Light" w:hAnsi="Calibri Light" w:cs="Calibri Light"/>
            <w:sz w:val="22"/>
            <w:szCs w:val="22"/>
          </w:rPr>
          <w:t xml:space="preserve"> website</w:t>
        </w:r>
      </w:hyperlink>
      <w:r w:rsidRPr="00135761">
        <w:rPr>
          <w:rFonts w:ascii="Calibri Light" w:hAnsi="Calibri Light" w:cs="Calibri Light"/>
          <w:sz w:val="22"/>
          <w:szCs w:val="22"/>
        </w:rPr>
        <w:t>. Loyola University, e-mail</w:t>
      </w:r>
      <w:r>
        <w:rPr>
          <w:rFonts w:ascii="Calibri Light" w:hAnsi="Calibri Light" w:cs="Calibri Light"/>
          <w:sz w:val="22"/>
          <w:szCs w:val="22"/>
        </w:rPr>
        <w:t>,</w:t>
      </w:r>
      <w:r w:rsidRPr="00135761">
        <w:rPr>
          <w:rFonts w:ascii="Calibri Light" w:hAnsi="Calibri Light" w:cs="Calibri Light"/>
          <w:sz w:val="22"/>
          <w:szCs w:val="22"/>
        </w:rPr>
        <w:t xml:space="preserve"> and Learning Management System meet FERPA requirements.</w:t>
      </w:r>
    </w:p>
    <w:p w14:paraId="6C324992" w14:textId="77777777" w:rsidR="00824F9E" w:rsidRPr="00135761" w:rsidRDefault="00824F9E" w:rsidP="00824F9E">
      <w:pPr>
        <w:spacing w:before="120" w:after="120"/>
        <w:rPr>
          <w:rFonts w:ascii="Calibri Light" w:hAnsi="Calibri Light" w:cs="Calibri Light"/>
          <w:b/>
          <w:spacing w:val="6"/>
          <w:sz w:val="22"/>
          <w:szCs w:val="22"/>
        </w:rPr>
      </w:pPr>
      <w:r>
        <w:rPr>
          <w:rFonts w:ascii="Calibri Light" w:hAnsi="Calibri Light" w:cs="Calibri Light"/>
          <w:b/>
          <w:spacing w:val="6"/>
          <w:sz w:val="22"/>
          <w:szCs w:val="22"/>
        </w:rPr>
        <w:t>Third-Party</w:t>
      </w:r>
      <w:r w:rsidRPr="00135761">
        <w:rPr>
          <w:rFonts w:ascii="Calibri Light" w:hAnsi="Calibri Light" w:cs="Calibri Light"/>
          <w:b/>
          <w:spacing w:val="6"/>
          <w:sz w:val="22"/>
          <w:szCs w:val="22"/>
        </w:rPr>
        <w:t xml:space="preserve"> and FERPA</w:t>
      </w:r>
    </w:p>
    <w:p w14:paraId="603D4472" w14:textId="77777777" w:rsidR="00824F9E" w:rsidRPr="002E50D2" w:rsidRDefault="00824F9E" w:rsidP="00824F9E">
      <w:pPr>
        <w:ind w:left="144"/>
        <w:contextualSpacing/>
        <w:rPr>
          <w:rFonts w:ascii="Calibri Light" w:hAnsi="Calibri Light" w:cs="Calibri Light"/>
          <w:spacing w:val="6"/>
          <w:sz w:val="22"/>
          <w:szCs w:val="22"/>
        </w:rPr>
      </w:pPr>
      <w:r w:rsidRPr="00135761">
        <w:rPr>
          <w:rFonts w:ascii="Calibri Light" w:hAnsi="Calibri Light" w:cs="Calibri Light"/>
          <w:spacing w:val="6"/>
          <w:sz w:val="22"/>
          <w:szCs w:val="22"/>
        </w:rPr>
        <w:t>Some assignments may require the use of public online websites, applications, social media</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and/or blogs among others. If a course requires students to participate in these types of activities the students can choose not to participate. In this case</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the students should contact the instructor as soon as possible and let them know of their decision. Please avoid sharing </w:t>
      </w:r>
      <w:r>
        <w:rPr>
          <w:rFonts w:ascii="Calibri Light" w:hAnsi="Calibri Light" w:cs="Calibri Light"/>
          <w:spacing w:val="6"/>
          <w:sz w:val="22"/>
          <w:szCs w:val="22"/>
        </w:rPr>
        <w:t xml:space="preserve">the </w:t>
      </w:r>
      <w:r w:rsidRPr="00135761">
        <w:rPr>
          <w:rFonts w:ascii="Calibri Light" w:hAnsi="Calibri Light" w:cs="Calibri Light"/>
          <w:spacing w:val="6"/>
          <w:sz w:val="22"/>
          <w:szCs w:val="22"/>
        </w:rPr>
        <w:t>private information of others.</w:t>
      </w:r>
    </w:p>
    <w:p w14:paraId="349A5306" w14:textId="43046598" w:rsidR="7E792391" w:rsidRDefault="7E792391" w:rsidP="7E792391">
      <w:pPr>
        <w:ind w:left="144"/>
      </w:pPr>
    </w:p>
    <w:p w14:paraId="2977C486" w14:textId="77777777" w:rsidR="00824F9E" w:rsidRPr="00135761" w:rsidRDefault="00824F9E" w:rsidP="00824F9E">
      <w:pPr>
        <w:spacing w:before="120" w:after="120"/>
        <w:contextualSpacing/>
        <w:rPr>
          <w:rFonts w:ascii="Calibri Light" w:hAnsi="Calibri Light" w:cs="Calibri Light"/>
          <w:b/>
          <w:iCs/>
          <w:sz w:val="22"/>
          <w:szCs w:val="22"/>
        </w:rPr>
      </w:pPr>
      <w:r w:rsidRPr="00135761">
        <w:rPr>
          <w:rFonts w:ascii="Calibri Light" w:hAnsi="Calibri Light" w:cs="Calibri Light"/>
          <w:b/>
          <w:iCs/>
          <w:sz w:val="22"/>
          <w:szCs w:val="22"/>
        </w:rPr>
        <w:lastRenderedPageBreak/>
        <w:t>Resources for Writing</w:t>
      </w:r>
    </w:p>
    <w:p w14:paraId="72BB0CDD" w14:textId="63962A5E" w:rsidR="00824F9E" w:rsidRPr="00491ED6" w:rsidRDefault="00824F9E" w:rsidP="00824F9E">
      <w:pPr>
        <w:ind w:left="144"/>
        <w:rPr>
          <w:rFonts w:ascii="Calibri Light" w:hAnsi="Calibri Light" w:cs="Calibri Light"/>
          <w:color w:val="0000FF"/>
          <w:sz w:val="22"/>
          <w:szCs w:val="22"/>
          <w:u w:val="single"/>
        </w:rPr>
      </w:pPr>
      <w:r w:rsidRPr="00135761">
        <w:rPr>
          <w:rFonts w:ascii="Calibri Light" w:hAnsi="Calibri Light" w:cs="Calibri Light"/>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9" w:history="1">
        <w:r w:rsidRPr="00794053">
          <w:rPr>
            <w:rStyle w:val="Hyperlink"/>
            <w:rFonts w:ascii="Calibri Light" w:eastAsiaTheme="majorEastAsia" w:hAnsi="Calibri Light" w:cs="Calibri Light"/>
            <w:sz w:val="22"/>
            <w:szCs w:val="22"/>
          </w:rPr>
          <w:t>Writing Center Website</w:t>
        </w:r>
      </w:hyperlink>
      <w:r w:rsidRPr="00135761">
        <w:rPr>
          <w:rFonts w:ascii="Calibri Light" w:hAnsi="Calibri Light" w:cs="Calibri Light"/>
          <w:sz w:val="22"/>
          <w:szCs w:val="22"/>
        </w:rPr>
        <w:t xml:space="preserve"> for additional</w:t>
      </w:r>
      <w:r>
        <w:rPr>
          <w:rFonts w:ascii="Calibri Light" w:hAnsi="Calibri Light" w:cs="Calibri Light"/>
          <w:sz w:val="22"/>
          <w:szCs w:val="22"/>
        </w:rPr>
        <w:t xml:space="preserve"> </w:t>
      </w:r>
      <w:r w:rsidRPr="00135761">
        <w:rPr>
          <w:rFonts w:ascii="Calibri Light" w:hAnsi="Calibri Light" w:cs="Calibri Light"/>
          <w:sz w:val="22"/>
          <w:szCs w:val="22"/>
        </w:rPr>
        <w:t xml:space="preserve">information. Services are available at both WTC &amp; LSC. Resources for APA may be found here: </w:t>
      </w:r>
    </w:p>
    <w:p w14:paraId="0CE95F5E" w14:textId="77777777" w:rsidR="00824F9E" w:rsidRPr="00135761" w:rsidRDefault="00824F9E" w:rsidP="7E792391">
      <w:pPr>
        <w:pStyle w:val="Heading2"/>
        <w:spacing w:before="120" w:after="120"/>
        <w:rPr>
          <w:rFonts w:ascii="Calibri Light" w:hAnsi="Calibri Light" w:cs="Calibri Light"/>
          <w:b w:val="0"/>
          <w:bCs w:val="0"/>
          <w:color w:val="000000" w:themeColor="text1"/>
          <w:sz w:val="22"/>
          <w:szCs w:val="22"/>
        </w:rPr>
      </w:pPr>
      <w:r w:rsidRPr="7E792391">
        <w:rPr>
          <w:rFonts w:ascii="Calibri Light" w:hAnsi="Calibri Light" w:cs="Calibri Light"/>
          <w:color w:val="000000" w:themeColor="text1"/>
          <w:sz w:val="22"/>
          <w:szCs w:val="22"/>
        </w:rPr>
        <w:t>Help with Technology – Help Desk</w:t>
      </w:r>
    </w:p>
    <w:p w14:paraId="6FFC4DF8" w14:textId="17896B0A" w:rsidR="00824F9E" w:rsidRPr="00135761" w:rsidRDefault="00824F9E" w:rsidP="00824F9E">
      <w:pPr>
        <w:ind w:left="144"/>
        <w:rPr>
          <w:rFonts w:ascii="Calibri Light" w:hAnsi="Calibri Light" w:cs="Calibri Light"/>
          <w:bCs/>
          <w:sz w:val="22"/>
          <w:szCs w:val="22"/>
        </w:rPr>
      </w:pPr>
      <w:r w:rsidRPr="00135761">
        <w:rPr>
          <w:rFonts w:ascii="Calibri Light" w:hAnsi="Calibri Light" w:cs="Calibri Light"/>
          <w:sz w:val="22"/>
          <w:szCs w:val="22"/>
        </w:rPr>
        <w:t xml:space="preserve">The ITS Service Desk provides the University with a single point of access for </w:t>
      </w:r>
      <w:r>
        <w:rPr>
          <w:rFonts w:ascii="Calibri Light" w:hAnsi="Calibri Light" w:cs="Calibri Light"/>
          <w:sz w:val="22"/>
          <w:szCs w:val="22"/>
        </w:rPr>
        <w:t xml:space="preserve">support with </w:t>
      </w:r>
      <w:r w:rsidRPr="00135761">
        <w:rPr>
          <w:rFonts w:ascii="Calibri Light" w:hAnsi="Calibri Light" w:cs="Calibri Light"/>
          <w:sz w:val="22"/>
          <w:szCs w:val="22"/>
        </w:rPr>
        <w:t xml:space="preserve">technology. They are committed to providing excellent, professional customer service in tracking and resolving support requests. </w:t>
      </w:r>
      <w:r w:rsidRPr="00135761">
        <w:rPr>
          <w:rFonts w:ascii="Calibri Light" w:hAnsi="Calibri Light" w:cs="Calibri Light"/>
          <w:bCs/>
          <w:sz w:val="22"/>
          <w:szCs w:val="22"/>
        </w:rPr>
        <w:t xml:space="preserve">To request assistance, please contact the ITS Service Desk at 773.508.4ITS or via email at ITS Service Desk </w:t>
      </w:r>
      <w:hyperlink r:id="rId20" w:history="1">
        <w:r w:rsidRPr="00135761">
          <w:rPr>
            <w:rFonts w:ascii="Calibri Light" w:hAnsi="Calibri Light" w:cs="Calibri Light"/>
            <w:bCs/>
            <w:color w:val="0000FF"/>
            <w:sz w:val="22"/>
            <w:szCs w:val="22"/>
            <w:u w:val="single"/>
          </w:rPr>
          <w:t>ITSServiceDesk@luc.edu</w:t>
        </w:r>
      </w:hyperlink>
      <w:r w:rsidRPr="00135761">
        <w:rPr>
          <w:rFonts w:ascii="Calibri Light" w:hAnsi="Calibri Light" w:cs="Calibri Light"/>
          <w:bCs/>
          <w:sz w:val="22"/>
          <w:szCs w:val="22"/>
        </w:rPr>
        <w:t xml:space="preserve">. Help Desk </w:t>
      </w:r>
      <w:hyperlink r:id="rId21" w:history="1">
        <w:r w:rsidRPr="00794053">
          <w:rPr>
            <w:rStyle w:val="Hyperlink"/>
            <w:rFonts w:ascii="Calibri Light" w:eastAsiaTheme="majorEastAsia" w:hAnsi="Calibri Light" w:cs="Calibri Light"/>
            <w:bCs/>
            <w:sz w:val="22"/>
            <w:szCs w:val="22"/>
          </w:rPr>
          <w:t>Support Hours</w:t>
        </w:r>
      </w:hyperlink>
      <w:r w:rsidRPr="00135761">
        <w:rPr>
          <w:rFonts w:ascii="Calibri Light" w:hAnsi="Calibri Light" w:cs="Calibri Light"/>
          <w:bCs/>
          <w:sz w:val="22"/>
          <w:szCs w:val="22"/>
        </w:rPr>
        <w:t>.</w:t>
      </w:r>
    </w:p>
    <w:p w14:paraId="3D482578" w14:textId="77777777" w:rsidR="00824F9E" w:rsidRPr="00135761" w:rsidRDefault="00824F9E" w:rsidP="00824F9E">
      <w:pPr>
        <w:shd w:val="clear" w:color="auto" w:fill="FFFFFF"/>
        <w:spacing w:before="120" w:after="120"/>
        <w:rPr>
          <w:rFonts w:ascii="Calibri Light" w:hAnsi="Calibri Light" w:cs="Calibri Light"/>
          <w:sz w:val="22"/>
          <w:szCs w:val="22"/>
        </w:rPr>
      </w:pPr>
      <w:r w:rsidRPr="00135761">
        <w:rPr>
          <w:rFonts w:ascii="Calibri Light" w:hAnsi="Calibri Light" w:cs="Calibri Light"/>
          <w:b/>
          <w:bCs/>
          <w:sz w:val="22"/>
          <w:szCs w:val="22"/>
        </w:rPr>
        <w:t>Help with Mental Health Issues</w:t>
      </w:r>
    </w:p>
    <w:p w14:paraId="13D24889" w14:textId="77777777" w:rsidR="00824F9E" w:rsidRPr="00135761" w:rsidRDefault="00824F9E" w:rsidP="7E792391">
      <w:pPr>
        <w:shd w:val="clear" w:color="auto" w:fill="FFFFFF" w:themeFill="background1"/>
        <w:ind w:left="144"/>
        <w:rPr>
          <w:rFonts w:ascii="Calibri Light" w:hAnsi="Calibri Light" w:cs="Calibri Light"/>
          <w:sz w:val="22"/>
          <w:szCs w:val="22"/>
        </w:rPr>
      </w:pPr>
      <w:r w:rsidRPr="7E792391">
        <w:rPr>
          <w:rFonts w:ascii="Calibri Light" w:hAnsi="Calibri Light" w:cs="Calibri Light"/>
          <w:sz w:val="22"/>
          <w:szCs w:val="22"/>
        </w:rPr>
        <w:t>During the semester, if you find that health problems, life stressors, or emotional difficulties are interfering with your academic or personal success, and you are therefore finding it difficult to cope or to complete your academic work, please consider contacting the Wellness Center.  Healthcare services, crisis intervention, time-limited individual counseling, and group therapies are free of charge, and strictly confidential, having nothing to do with your educational records.</w:t>
      </w:r>
    </w:p>
    <w:p w14:paraId="78E3584B" w14:textId="148A1807" w:rsidR="7E792391" w:rsidRDefault="7E792391" w:rsidP="7E792391">
      <w:pPr>
        <w:shd w:val="clear" w:color="auto" w:fill="FFFFFF" w:themeFill="background1"/>
        <w:ind w:left="144"/>
      </w:pPr>
    </w:p>
    <w:p w14:paraId="05355E61" w14:textId="1D85C071" w:rsidR="00824F9E" w:rsidRPr="00135761" w:rsidRDefault="00824F9E" w:rsidP="00824F9E">
      <w:pPr>
        <w:shd w:val="clear" w:color="auto" w:fill="FFFFFF"/>
        <w:ind w:left="144"/>
        <w:rPr>
          <w:rFonts w:ascii="Calibri Light" w:hAnsi="Calibri Light" w:cs="Calibri Light"/>
          <w:sz w:val="22"/>
          <w:szCs w:val="22"/>
        </w:rPr>
      </w:pPr>
      <w:r w:rsidRPr="00135761">
        <w:rPr>
          <w:rFonts w:ascii="Calibri Light" w:hAnsi="Calibri Light" w:cs="Calibri Light"/>
          <w:sz w:val="22"/>
          <w:szCs w:val="22"/>
        </w:rPr>
        <w:t xml:space="preserve">You can </w:t>
      </w:r>
      <w:hyperlink r:id="rId22" w:history="1">
        <w:r w:rsidRPr="000B0E35">
          <w:rPr>
            <w:rStyle w:val="Heading4Char"/>
            <w:rFonts w:ascii="Calibri Light" w:hAnsi="Calibri Light" w:cs="Calibri Light"/>
            <w:i w:val="0"/>
            <w:iCs w:val="0"/>
            <w:color w:val="000000" w:themeColor="text1"/>
            <w:sz w:val="22"/>
            <w:szCs w:val="22"/>
          </w:rPr>
          <w:t>make an appointment online</w:t>
        </w:r>
      </w:hyperlink>
      <w:r w:rsidRPr="00135761">
        <w:rPr>
          <w:rFonts w:ascii="Calibri Light" w:hAnsi="Calibri Light" w:cs="Calibri Light"/>
          <w:b/>
          <w:bCs/>
          <w:sz w:val="22"/>
          <w:szCs w:val="22"/>
        </w:rPr>
        <w:t>. </w:t>
      </w:r>
      <w:r w:rsidRPr="00135761">
        <w:rPr>
          <w:rFonts w:ascii="Calibri Light" w:hAnsi="Calibri Light" w:cs="Calibri Light"/>
          <w:sz w:val="22"/>
          <w:szCs w:val="22"/>
        </w:rPr>
        <w:t xml:space="preserve">You may also call 773-508-2530 for counseling appointments or 773-508-8883 to speak with a nurse about medical concerns. More information is available </w:t>
      </w:r>
      <w:r>
        <w:rPr>
          <w:rFonts w:ascii="Calibri Light" w:hAnsi="Calibri Light" w:cs="Calibri Light"/>
          <w:sz w:val="22"/>
          <w:szCs w:val="22"/>
        </w:rPr>
        <w:t>on the</w:t>
      </w:r>
      <w:r w:rsidR="000B0E35">
        <w:rPr>
          <w:rFonts w:ascii="Calibri Light" w:hAnsi="Calibri Light" w:cs="Calibri Light"/>
          <w:sz w:val="22"/>
          <w:szCs w:val="22"/>
        </w:rPr>
        <w:t xml:space="preserve"> </w:t>
      </w:r>
      <w:hyperlink r:id="rId23" w:history="1">
        <w:r w:rsidR="000B0E35" w:rsidRPr="000B0E35">
          <w:rPr>
            <w:rStyle w:val="Hyperlink"/>
            <w:rFonts w:ascii="Calibri Light" w:hAnsi="Calibri Light" w:cs="Calibri Light"/>
            <w:sz w:val="22"/>
            <w:szCs w:val="22"/>
          </w:rPr>
          <w:t>Wellness Center Website</w:t>
        </w:r>
      </w:hyperlink>
      <w:r>
        <w:rPr>
          <w:rFonts w:ascii="Calibri Light" w:hAnsi="Calibri Light" w:cs="Calibri Light"/>
          <w:sz w:val="22"/>
          <w:szCs w:val="22"/>
        </w:rPr>
        <w:t>.</w:t>
      </w:r>
      <w:r w:rsidRPr="00135761">
        <w:rPr>
          <w:rFonts w:ascii="Calibri Light" w:hAnsi="Calibri Light" w:cs="Calibri Light"/>
          <w:sz w:val="22"/>
          <w:szCs w:val="22"/>
        </w:rPr>
        <w:t xml:space="preserve"> If your medical or mental health condition requires ongoing academic accommodations, please register with Student Accessibility Services [https://www.luc.edu/sac/] and provide me with a copy of your accommodation letter.</w:t>
      </w:r>
    </w:p>
    <w:p w14:paraId="6B7261F6" w14:textId="77777777" w:rsidR="00824F9E" w:rsidRPr="00135761" w:rsidRDefault="00824F9E" w:rsidP="00824F9E">
      <w:pPr>
        <w:pStyle w:val="Heading2"/>
        <w:spacing w:before="120" w:after="120"/>
        <w:ind w:left="14" w:hanging="14"/>
        <w:rPr>
          <w:rFonts w:ascii="Calibri Light" w:hAnsi="Calibri Light" w:cs="Calibri Light"/>
          <w:b w:val="0"/>
          <w:bCs w:val="0"/>
          <w:color w:val="000000" w:themeColor="text1"/>
          <w:sz w:val="22"/>
          <w:szCs w:val="22"/>
        </w:rPr>
      </w:pPr>
      <w:r w:rsidRPr="00135761">
        <w:rPr>
          <w:rFonts w:ascii="Calibri Light" w:hAnsi="Calibri Light" w:cs="Calibri Light"/>
          <w:color w:val="000000" w:themeColor="text1"/>
          <w:sz w:val="22"/>
          <w:szCs w:val="22"/>
        </w:rPr>
        <w:t>Important Contact Information</w:t>
      </w:r>
    </w:p>
    <w:p w14:paraId="1E251973" w14:textId="77777777" w:rsidR="00824F9E" w:rsidRPr="00135761" w:rsidRDefault="00824F9E" w:rsidP="00824F9E">
      <w:pPr>
        <w:ind w:left="144"/>
        <w:contextualSpacing/>
        <w:rPr>
          <w:rFonts w:ascii="Calibri Light" w:hAnsi="Calibri Light" w:cs="Calibri Light"/>
          <w:sz w:val="22"/>
          <w:szCs w:val="22"/>
        </w:rPr>
      </w:pPr>
      <w:r w:rsidRPr="00135761">
        <w:rPr>
          <w:rFonts w:ascii="Calibri Light" w:hAnsi="Calibri Light" w:cs="Calibri Light"/>
          <w:spacing w:val="6"/>
          <w:sz w:val="22"/>
          <w:szCs w:val="22"/>
        </w:rPr>
        <w:t xml:space="preserve">IT Help Desk: 773-508-4487, </w:t>
      </w:r>
      <w:hyperlink r:id="rId24" w:tgtFrame="_blank" w:history="1">
        <w:r w:rsidRPr="00135761">
          <w:rPr>
            <w:rFonts w:ascii="Calibri Light" w:hAnsi="Calibri Light" w:cs="Calibri Light"/>
            <w:color w:val="0000FF"/>
            <w:spacing w:val="6"/>
            <w:sz w:val="22"/>
            <w:szCs w:val="22"/>
            <w:u w:val="single"/>
          </w:rPr>
          <w:t>IT Help Desk Website</w:t>
        </w:r>
      </w:hyperlink>
    </w:p>
    <w:p w14:paraId="104E06A7" w14:textId="77777777" w:rsidR="00824F9E" w:rsidRPr="00135761" w:rsidRDefault="00824F9E" w:rsidP="00824F9E">
      <w:pPr>
        <w:ind w:left="144"/>
        <w:contextualSpacing/>
        <w:rPr>
          <w:rFonts w:ascii="Calibri Light" w:hAnsi="Calibri Light" w:cs="Calibri Light"/>
          <w:sz w:val="22"/>
          <w:szCs w:val="22"/>
        </w:rPr>
      </w:pPr>
      <w:r w:rsidRPr="00135761">
        <w:rPr>
          <w:rFonts w:ascii="Calibri Light" w:hAnsi="Calibri Light" w:cs="Calibri Light"/>
          <w:sz w:val="22"/>
          <w:szCs w:val="22"/>
        </w:rPr>
        <w:t xml:space="preserve">Wellness Center: 773- 494-3810,  </w:t>
      </w:r>
      <w:hyperlink r:id="rId25" w:tgtFrame="_blank" w:history="1">
        <w:r w:rsidRPr="00135761">
          <w:rPr>
            <w:rFonts w:ascii="Calibri Light" w:hAnsi="Calibri Light" w:cs="Calibri Light"/>
            <w:color w:val="0000FF"/>
            <w:sz w:val="22"/>
            <w:szCs w:val="22"/>
            <w:u w:val="single"/>
          </w:rPr>
          <w:t>Wellness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Writing Center: 312-915-6089, </w:t>
      </w:r>
      <w:hyperlink r:id="rId26" w:tgtFrame="_blank" w:history="1">
        <w:r w:rsidRPr="00135761">
          <w:rPr>
            <w:rFonts w:ascii="Calibri Light" w:hAnsi="Calibri Light" w:cs="Calibri Light"/>
            <w:color w:val="0000FF"/>
            <w:spacing w:val="6"/>
            <w:sz w:val="22"/>
            <w:szCs w:val="22"/>
            <w:u w:val="single"/>
          </w:rPr>
          <w:t>Writing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Tutoring – Academic Excellence: 773-508-7708, </w:t>
      </w:r>
      <w:hyperlink r:id="rId27" w:tgtFrame="_blank" w:history="1">
        <w:r w:rsidRPr="00135761">
          <w:rPr>
            <w:rFonts w:ascii="Calibri Light" w:hAnsi="Calibri Light" w:cs="Calibri Light"/>
            <w:color w:val="0000FF"/>
            <w:spacing w:val="6"/>
            <w:sz w:val="22"/>
            <w:szCs w:val="22"/>
            <w:u w:val="single"/>
          </w:rPr>
          <w:t>Tutoring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Ethics Hotline: 1-855-603-6988, </w:t>
      </w:r>
      <w:hyperlink r:id="rId28" w:tgtFrame="_blank" w:history="1">
        <w:r w:rsidRPr="00135761">
          <w:rPr>
            <w:rFonts w:ascii="Calibri Light" w:hAnsi="Calibri Light" w:cs="Calibri Light"/>
            <w:color w:val="0000FF"/>
            <w:spacing w:val="6"/>
            <w:sz w:val="22"/>
            <w:szCs w:val="22"/>
            <w:u w:val="single"/>
          </w:rPr>
          <w:t>Ethics Hotline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Military Veteran Student Services: 773-508-7765, </w:t>
      </w:r>
      <w:hyperlink r:id="rId29" w:tgtFrame="_blank" w:history="1">
        <w:r w:rsidRPr="00135761">
          <w:rPr>
            <w:rFonts w:ascii="Calibri Light" w:hAnsi="Calibri Light" w:cs="Calibri Light"/>
            <w:color w:val="0000FF"/>
            <w:spacing w:val="6"/>
            <w:sz w:val="22"/>
            <w:szCs w:val="22"/>
            <w:u w:val="single"/>
          </w:rPr>
          <w:t>Veteran Student Services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Library: 312-915-6622, </w:t>
      </w:r>
      <w:hyperlink r:id="rId30" w:tgtFrame="_blank" w:history="1">
        <w:r w:rsidRPr="00135761">
          <w:rPr>
            <w:rFonts w:ascii="Calibri Light" w:hAnsi="Calibri Light" w:cs="Calibri Light"/>
            <w:color w:val="0000FF"/>
            <w:spacing w:val="6"/>
            <w:sz w:val="22"/>
            <w:szCs w:val="22"/>
            <w:u w:val="single"/>
          </w:rPr>
          <w:t>Library Website</w:t>
        </w:r>
      </w:hyperlink>
      <w:r w:rsidRPr="00135761">
        <w:rPr>
          <w:rFonts w:ascii="Calibri Light" w:hAnsi="Calibri Light" w:cs="Calibri Light"/>
          <w:sz w:val="22"/>
          <w:szCs w:val="22"/>
        </w:rPr>
        <w:t> </w:t>
      </w:r>
    </w:p>
    <w:p w14:paraId="1C61FF26" w14:textId="77777777" w:rsidR="00824F9E" w:rsidRPr="00491ED6" w:rsidRDefault="00824F9E" w:rsidP="00824F9E">
      <w:pPr>
        <w:ind w:left="144"/>
        <w:contextualSpacing/>
        <w:rPr>
          <w:rFonts w:ascii="Calibri Light" w:hAnsi="Calibri Light" w:cs="Calibri Light"/>
          <w:color w:val="0000FF"/>
          <w:spacing w:val="6"/>
          <w:sz w:val="22"/>
          <w:szCs w:val="22"/>
          <w:u w:val="single"/>
        </w:rPr>
      </w:pPr>
      <w:r w:rsidRPr="00135761">
        <w:rPr>
          <w:rFonts w:ascii="Calibri Light" w:hAnsi="Calibri Light" w:cs="Calibri Light"/>
          <w:spacing w:val="6"/>
          <w:sz w:val="22"/>
          <w:szCs w:val="22"/>
        </w:rPr>
        <w:t xml:space="preserve">Students Accessibility Center: 773-508-3700, </w:t>
      </w:r>
      <w:hyperlink r:id="rId31" w:tgtFrame="_blank" w:history="1">
        <w:r w:rsidRPr="00135761">
          <w:rPr>
            <w:rFonts w:ascii="Calibri Light" w:hAnsi="Calibri Light" w:cs="Calibri Light"/>
            <w:color w:val="0000FF"/>
            <w:spacing w:val="6"/>
            <w:sz w:val="22"/>
            <w:szCs w:val="22"/>
            <w:u w:val="single"/>
          </w:rPr>
          <w:t>Students Accessibility Center Website</w:t>
        </w:r>
      </w:hyperlink>
    </w:p>
    <w:p w14:paraId="76861D68" w14:textId="77777777" w:rsidR="00824F9E" w:rsidRPr="00135761" w:rsidRDefault="00824F9E" w:rsidP="00824F9E">
      <w:pPr>
        <w:spacing w:before="240" w:after="120"/>
        <w:ind w:firstLine="72"/>
        <w:rPr>
          <w:rFonts w:ascii="Calibri Light" w:hAnsi="Calibri Light" w:cs="Calibri Light"/>
          <w:b/>
          <w:bCs/>
          <w:color w:val="C00000"/>
          <w:sz w:val="22"/>
          <w:szCs w:val="22"/>
        </w:rPr>
      </w:pPr>
      <w:r w:rsidRPr="00951CBC">
        <w:rPr>
          <w:rFonts w:ascii="Calibri Light" w:hAnsi="Calibri Light" w:cs="Calibri Light"/>
          <w:b/>
          <w:bCs/>
          <w:color w:val="922247"/>
          <w:sz w:val="22"/>
          <w:szCs w:val="22"/>
        </w:rPr>
        <w:t>ACADEMIC INTEGRITY, GRADING, &amp; ASSIGNMENTS</w:t>
      </w:r>
    </w:p>
    <w:p w14:paraId="12231F5C" w14:textId="77777777" w:rsidR="00824F9E" w:rsidRPr="00135761" w:rsidRDefault="00824F9E" w:rsidP="00824F9E">
      <w:pPr>
        <w:spacing w:before="120" w:after="120"/>
        <w:ind w:firstLine="72"/>
        <w:rPr>
          <w:rFonts w:ascii="Calibri Light" w:hAnsi="Calibri Light" w:cs="Calibri Light"/>
          <w:b/>
          <w:bCs/>
          <w:sz w:val="22"/>
          <w:szCs w:val="22"/>
        </w:rPr>
      </w:pPr>
      <w:r w:rsidRPr="00135761">
        <w:rPr>
          <w:rFonts w:ascii="Calibri Light" w:hAnsi="Calibri Light" w:cs="Calibri Light"/>
          <w:b/>
          <w:bCs/>
          <w:sz w:val="22"/>
          <w:szCs w:val="22"/>
        </w:rPr>
        <w:t>Academic Integrity and Plagiarism</w:t>
      </w:r>
    </w:p>
    <w:p w14:paraId="6876DA92" w14:textId="5A8DB60A"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w:t>
      </w:r>
      <w:r>
        <w:rPr>
          <w:rFonts w:ascii="Calibri Light" w:hAnsi="Calibri Light" w:cs="Calibri Light"/>
          <w:sz w:val="22"/>
          <w:szCs w:val="22"/>
        </w:rPr>
        <w:t>A</w:t>
      </w:r>
      <w:r w:rsidRPr="00135761">
        <w:rPr>
          <w:rFonts w:ascii="Calibri Light" w:hAnsi="Calibri Light" w:cs="Calibri Light"/>
          <w:sz w:val="22"/>
          <w:szCs w:val="22"/>
        </w:rPr>
        <w:t xml:space="preserve">dditional </w:t>
      </w:r>
      <w:hyperlink r:id="rId32" w:history="1">
        <w:r w:rsidRPr="000B0E35">
          <w:rPr>
            <w:rStyle w:val="Hyperlink"/>
            <w:rFonts w:ascii="Calibri Light" w:eastAsiaTheme="majorEastAsia" w:hAnsi="Calibri Light" w:cs="Calibri Light"/>
            <w:sz w:val="22"/>
            <w:szCs w:val="22"/>
          </w:rPr>
          <w:t>information on plagiarism</w:t>
        </w:r>
      </w:hyperlink>
      <w:r>
        <w:rPr>
          <w:rFonts w:ascii="Calibri Light" w:hAnsi="Calibri Light" w:cs="Calibri Light"/>
          <w:sz w:val="22"/>
          <w:szCs w:val="22"/>
        </w:rPr>
        <w:t>.</w:t>
      </w:r>
    </w:p>
    <w:p w14:paraId="32ABFE30" w14:textId="77777777" w:rsidR="00824F9E" w:rsidRPr="00135761" w:rsidRDefault="00824F9E" w:rsidP="00824F9E">
      <w:pPr>
        <w:ind w:left="144" w:hanging="180"/>
        <w:rPr>
          <w:rFonts w:ascii="Calibri Light" w:hAnsi="Calibri Light" w:cs="Calibri Light"/>
          <w:sz w:val="22"/>
          <w:szCs w:val="22"/>
        </w:rPr>
      </w:pPr>
    </w:p>
    <w:p w14:paraId="0B43478A" w14:textId="427A76C7" w:rsidR="00824F9E"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Plagiarism is a serious ethical violation, the consequences of which can be </w:t>
      </w:r>
      <w:r>
        <w:rPr>
          <w:rFonts w:ascii="Calibri Light" w:hAnsi="Calibri Light" w:cs="Calibri Light"/>
          <w:sz w:val="22"/>
          <w:szCs w:val="22"/>
        </w:rPr>
        <w:t xml:space="preserve">a </w:t>
      </w:r>
      <w:r w:rsidRPr="00135761">
        <w:rPr>
          <w:rFonts w:ascii="Calibri Light" w:hAnsi="Calibri Light" w:cs="Calibri Light"/>
          <w:sz w:val="22"/>
          <w:szCs w:val="22"/>
        </w:rPr>
        <w:t>failure of a specific class and/or expulsion from the school</w:t>
      </w:r>
      <w:r w:rsidRPr="00135761">
        <w:rPr>
          <w:rFonts w:ascii="Calibri Light" w:hAnsi="Calibri Light" w:cs="Calibri Light"/>
          <w:b/>
          <w:bCs/>
          <w:sz w:val="22"/>
          <w:szCs w:val="22"/>
        </w:rPr>
        <w:t xml:space="preserve">.  </w:t>
      </w:r>
      <w:r w:rsidRPr="00135761">
        <w:rPr>
          <w:rFonts w:ascii="Calibri Light" w:hAnsi="Calibri Light" w:cs="Calibri Light"/>
          <w:sz w:val="22"/>
          <w:szCs w:val="22"/>
        </w:rPr>
        <w:t xml:space="preserve">Responsibilities of Academic Honesty are detailed in </w:t>
      </w:r>
      <w:hyperlink r:id="rId33" w:history="1">
        <w:r w:rsidRPr="00392232">
          <w:rPr>
            <w:rStyle w:val="Hyperlink"/>
            <w:rFonts w:ascii="Calibri Light" w:eastAsiaTheme="majorEastAsia" w:hAnsi="Calibri Light" w:cs="Calibri Light"/>
            <w:sz w:val="22"/>
            <w:szCs w:val="22"/>
          </w:rPr>
          <w:t>the LUC BSW &amp; MSW Student Handbooks</w:t>
        </w:r>
      </w:hyperlink>
      <w:r w:rsidRPr="00135761">
        <w:rPr>
          <w:rFonts w:ascii="Calibri Light" w:hAnsi="Calibri Light" w:cs="Calibri Light"/>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135761">
        <w:rPr>
          <w:rFonts w:ascii="Calibri Light" w:hAnsi="Calibri Light" w:cs="Calibri Light"/>
          <w:sz w:val="22"/>
          <w:szCs w:val="22"/>
        </w:rPr>
        <w:t>common-knowledge</w:t>
      </w:r>
      <w:proofErr w:type="gramEnd"/>
      <w:r w:rsidRPr="00135761">
        <w:rPr>
          <w:rFonts w:ascii="Calibri Light" w:hAnsi="Calibri Light" w:cs="Calibri Light"/>
          <w:sz w:val="22"/>
          <w:szCs w:val="22"/>
        </w:rPr>
        <w:t xml:space="preserve">) material without acknowledging its </w:t>
      </w:r>
      <w:r w:rsidRPr="00135761">
        <w:rPr>
          <w:rFonts w:ascii="Calibri Light" w:hAnsi="Calibri Light" w:cs="Calibri Light"/>
          <w:sz w:val="22"/>
          <w:szCs w:val="22"/>
        </w:rPr>
        <w:lastRenderedPageBreak/>
        <w:t xml:space="preserve">source." Source: WPA (n.d.). Defining and Avoiding Plagiarism: The </w:t>
      </w:r>
      <w:hyperlink r:id="rId34" w:history="1">
        <w:r w:rsidRPr="009C57AE">
          <w:rPr>
            <w:rStyle w:val="Hyperlink"/>
            <w:rFonts w:ascii="Calibri Light" w:hAnsi="Calibri Light" w:cs="Calibri Light"/>
            <w:sz w:val="22"/>
            <w:szCs w:val="22"/>
          </w:rPr>
          <w:t>WPA Statement on Best Practices</w:t>
        </w:r>
      </w:hyperlink>
      <w:r w:rsidR="009C57AE">
        <w:rPr>
          <w:rFonts w:ascii="Calibri Light" w:hAnsi="Calibri Light" w:cs="Calibri Light"/>
          <w:sz w:val="22"/>
          <w:szCs w:val="22"/>
        </w:rPr>
        <w:t>.</w:t>
      </w:r>
    </w:p>
    <w:p w14:paraId="2F1C3347"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67E802D5" w14:textId="77777777" w:rsidR="00824F9E" w:rsidRPr="00135761" w:rsidRDefault="00824F9E" w:rsidP="00824F9E">
      <w:pPr>
        <w:tabs>
          <w:tab w:val="left" w:pos="0"/>
        </w:tabs>
        <w:spacing w:before="120" w:after="120"/>
        <w:rPr>
          <w:rFonts w:ascii="Calibri Light" w:hAnsi="Calibri Light" w:cs="Calibri Light"/>
          <w:b/>
          <w:sz w:val="22"/>
          <w:szCs w:val="22"/>
        </w:rPr>
      </w:pPr>
      <w:r w:rsidRPr="00135761">
        <w:rPr>
          <w:rFonts w:ascii="Calibri Light" w:hAnsi="Calibri Light" w:cs="Calibri Light"/>
          <w:b/>
          <w:sz w:val="22"/>
          <w:szCs w:val="22"/>
        </w:rPr>
        <w:t>Turn-It-In</w:t>
      </w:r>
    </w:p>
    <w:p w14:paraId="4AC18FA0" w14:textId="77777777" w:rsidR="00824F9E" w:rsidRPr="00491ED6" w:rsidRDefault="00824F9E" w:rsidP="00824F9E">
      <w:pPr>
        <w:tabs>
          <w:tab w:val="left" w:pos="0"/>
        </w:tabs>
        <w:ind w:left="144"/>
        <w:rPr>
          <w:rFonts w:ascii="Calibri Light" w:hAnsi="Calibri Light" w:cs="Calibri Light"/>
          <w:sz w:val="22"/>
          <w:szCs w:val="22"/>
        </w:rPr>
      </w:pPr>
      <w:r w:rsidRPr="00135761">
        <w:rPr>
          <w:rFonts w:ascii="Calibri Light" w:hAnsi="Calibri Light" w:cs="Calibri Light"/>
          <w:bCs/>
          <w:sz w:val="22"/>
          <w:szCs w:val="22"/>
        </w:rPr>
        <w:t>By</w:t>
      </w:r>
      <w:r w:rsidRPr="00135761">
        <w:rPr>
          <w:rFonts w:ascii="Calibri Light" w:hAnsi="Calibri Light" w:cs="Calibri Light"/>
          <w:sz w:val="22"/>
          <w:szCs w:val="22"/>
        </w:rPr>
        <w:t xml:space="preserve"> taking this course you agree that all required papers may be subject to submission review to Turnitin.com (within Sakai or otherwise) to detect plagiarism. </w:t>
      </w:r>
      <w:proofErr w:type="gramStart"/>
      <w:r w:rsidRPr="00135761">
        <w:rPr>
          <w:rFonts w:ascii="Calibri Light" w:hAnsi="Calibri Light" w:cs="Calibri Light"/>
          <w:sz w:val="22"/>
          <w:szCs w:val="22"/>
        </w:rPr>
        <w:t>Any and all</w:t>
      </w:r>
      <w:proofErr w:type="gramEnd"/>
      <w:r w:rsidRPr="00135761">
        <w:rPr>
          <w:rFonts w:ascii="Calibri Light" w:hAnsi="Calibri Light" w:cs="Calibri Light"/>
          <w:sz w:val="22"/>
          <w:szCs w:val="22"/>
        </w:rPr>
        <w:t xml:space="preserve"> written material submitted as course work may be subject to detection of plagiarism using </w:t>
      </w:r>
      <w:r>
        <w:rPr>
          <w:rFonts w:ascii="Calibri Light" w:hAnsi="Calibri Light" w:cs="Calibri Light"/>
          <w:sz w:val="22"/>
          <w:szCs w:val="22"/>
        </w:rPr>
        <w:t xml:space="preserve">the </w:t>
      </w:r>
      <w:r w:rsidRPr="00135761">
        <w:rPr>
          <w:rFonts w:ascii="Calibri Light" w:hAnsi="Calibri Light" w:cs="Calibri Light"/>
          <w:sz w:val="22"/>
          <w:szCs w:val="22"/>
        </w:rPr>
        <w:t xml:space="preserve">Turn-it-in database. To learn about their usage policy, visit the </w:t>
      </w:r>
      <w:hyperlink r:id="rId35" w:history="1">
        <w:r w:rsidRPr="00135761">
          <w:rPr>
            <w:rStyle w:val="Heading4Char"/>
            <w:rFonts w:ascii="Calibri Light" w:hAnsi="Calibri Light" w:cs="Calibri Light"/>
            <w:sz w:val="22"/>
            <w:szCs w:val="22"/>
          </w:rPr>
          <w:t>Turn-It-In</w:t>
        </w:r>
      </w:hyperlink>
      <w:r w:rsidRPr="00135761">
        <w:rPr>
          <w:rFonts w:ascii="Calibri Light" w:hAnsi="Calibri Light" w:cs="Calibri Light"/>
          <w:sz w:val="22"/>
          <w:szCs w:val="22"/>
        </w:rPr>
        <w:t xml:space="preserve"> website.</w:t>
      </w:r>
    </w:p>
    <w:p w14:paraId="7EAFDCB1"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Academic Warnings</w:t>
      </w:r>
    </w:p>
    <w:p w14:paraId="3BB25DE6" w14:textId="1C601AB3" w:rsidR="00824F9E" w:rsidRPr="00491ED6"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Students are responsible for tracking their progress through each class.  As a result, students should identify and resolve any academic difficulty as early as possible. </w:t>
      </w:r>
      <w:proofErr w:type="gramStart"/>
      <w:r w:rsidRPr="00135761">
        <w:rPr>
          <w:rFonts w:ascii="Calibri Light" w:hAnsi="Calibri Light" w:cs="Calibri Light"/>
          <w:sz w:val="22"/>
          <w:szCs w:val="22"/>
        </w:rPr>
        <w:t>In the event that</w:t>
      </w:r>
      <w:proofErr w:type="gramEnd"/>
      <w:r w:rsidRPr="00135761">
        <w:rPr>
          <w:rFonts w:ascii="Calibri Light" w:hAnsi="Calibri Light" w:cs="Calibri Light"/>
          <w:sz w:val="22"/>
          <w:szCs w:val="22"/>
        </w:rPr>
        <w:t xml:space="preserve"> a student is experiencing academic difficulty, the student will be notified by the instructor in writing (via e-mail) no later than the deadline for early alert according to the LUC Academic calendar at mid-term. See the </w:t>
      </w:r>
      <w:hyperlink r:id="rId36" w:history="1">
        <w:r w:rsidRPr="009C57AE">
          <w:rPr>
            <w:rStyle w:val="Hyperlink"/>
            <w:rFonts w:ascii="Calibri Light" w:eastAsia="SimSun" w:hAnsi="Calibri Light" w:cs="Calibri Light"/>
            <w:spacing w:val="6"/>
            <w:sz w:val="22"/>
            <w:szCs w:val="22"/>
          </w:rPr>
          <w:t>LUC SSW BSW &amp; MSW Student Handbooks</w:t>
        </w:r>
      </w:hyperlink>
      <w:r w:rsidRPr="00135761">
        <w:rPr>
          <w:rFonts w:ascii="Calibri Light" w:eastAsia="SimSun" w:hAnsi="Calibri Light" w:cs="Calibri Light"/>
          <w:spacing w:val="6"/>
          <w:sz w:val="22"/>
          <w:szCs w:val="22"/>
        </w:rPr>
        <w:t xml:space="preserve"> </w:t>
      </w:r>
      <w:r w:rsidRPr="00135761">
        <w:rPr>
          <w:rFonts w:ascii="Calibri Light" w:hAnsi="Calibri Light" w:cs="Calibri Light"/>
          <w:sz w:val="22"/>
          <w:szCs w:val="22"/>
        </w:rPr>
        <w:t xml:space="preserve">for additional information regarding academic concerns. </w:t>
      </w:r>
    </w:p>
    <w:p w14:paraId="44C9141A" w14:textId="77777777" w:rsidR="00824F9E" w:rsidRPr="00135761" w:rsidRDefault="00824F9E" w:rsidP="00824F9E">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 xml:space="preserve">Facilitator Feedback to Learners </w:t>
      </w:r>
    </w:p>
    <w:p w14:paraId="7114F139" w14:textId="793C850E" w:rsidR="00824F9E" w:rsidRPr="00BE11F7" w:rsidRDefault="00824F9E" w:rsidP="00824F9E">
      <w:pPr>
        <w:ind w:left="144"/>
        <w:rPr>
          <w:rFonts w:ascii="Calibri Light" w:hAnsi="Calibri Light" w:cs="Calibri Light"/>
          <w:b/>
          <w:bCs/>
          <w:sz w:val="22"/>
          <w:szCs w:val="22"/>
        </w:rPr>
      </w:pPr>
      <w:r w:rsidRPr="00135761">
        <w:rPr>
          <w:rFonts w:ascii="Calibri Light" w:hAnsi="Calibri Light" w:cs="Calibri Light"/>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w:t>
      </w:r>
      <w:r w:rsidR="00AC6549">
        <w:rPr>
          <w:rFonts w:ascii="Calibri Light" w:hAnsi="Calibri Light" w:cs="Calibri Light"/>
          <w:spacing w:val="6"/>
          <w:sz w:val="22"/>
          <w:szCs w:val="22"/>
        </w:rPr>
        <w:t xml:space="preserve"> </w:t>
      </w:r>
      <w:r w:rsidRPr="00135761">
        <w:rPr>
          <w:rFonts w:ascii="Calibri Light" w:hAnsi="Calibri Light" w:cs="Calibri Light"/>
          <w:spacing w:val="6"/>
          <w:sz w:val="22"/>
          <w:szCs w:val="22"/>
        </w:rPr>
        <w:t>Instructors will post constructive feedback no later than 7 days after assignment submission.</w:t>
      </w:r>
    </w:p>
    <w:p w14:paraId="4B77185C" w14:textId="77777777" w:rsidR="00824F9E" w:rsidRPr="00135761" w:rsidRDefault="00824F9E" w:rsidP="00824F9E">
      <w:pPr>
        <w:tabs>
          <w:tab w:val="left" w:pos="576"/>
          <w:tab w:val="left" w:pos="1152"/>
          <w:tab w:val="left" w:pos="1728"/>
          <w:tab w:val="left" w:pos="2304"/>
          <w:tab w:val="left" w:pos="2880"/>
          <w:tab w:val="left" w:pos="3456"/>
          <w:tab w:val="left" w:pos="4032"/>
          <w:tab w:val="left" w:pos="4608"/>
        </w:tabs>
        <w:spacing w:before="120" w:after="120"/>
        <w:rPr>
          <w:rFonts w:ascii="Calibri Light" w:eastAsia="MS Mincho" w:hAnsi="Calibri Light" w:cs="Calibri Light"/>
          <w:b/>
          <w:bCs/>
          <w:sz w:val="22"/>
          <w:szCs w:val="22"/>
          <w:lang w:eastAsia="ja-JP"/>
        </w:rPr>
      </w:pPr>
      <w:r w:rsidRPr="00135761">
        <w:rPr>
          <w:rFonts w:ascii="Calibri Light" w:eastAsia="MS Mincho" w:hAnsi="Calibri Light" w:cs="Calibri Light"/>
          <w:b/>
          <w:bCs/>
          <w:sz w:val="22"/>
          <w:szCs w:val="22"/>
          <w:lang w:eastAsia="ja-JP"/>
        </w:rPr>
        <w:t>Recording and Sharing Recordings of Lectures</w:t>
      </w:r>
    </w:p>
    <w:p w14:paraId="32EE569E" w14:textId="77777777" w:rsidR="00824F9E" w:rsidRPr="00135761" w:rsidRDefault="00824F9E" w:rsidP="00824F9E">
      <w:pPr>
        <w:tabs>
          <w:tab w:val="left" w:pos="576"/>
          <w:tab w:val="left" w:pos="1152"/>
          <w:tab w:val="left" w:pos="1728"/>
          <w:tab w:val="left" w:pos="2304"/>
          <w:tab w:val="left" w:pos="2880"/>
          <w:tab w:val="left" w:pos="3456"/>
          <w:tab w:val="left" w:pos="4032"/>
          <w:tab w:val="left" w:pos="4608"/>
        </w:tabs>
        <w:ind w:left="144"/>
        <w:rPr>
          <w:rFonts w:ascii="Calibri Light" w:eastAsia="MS Mincho" w:hAnsi="Calibri Light" w:cs="Calibri Light"/>
          <w:sz w:val="22"/>
          <w:szCs w:val="22"/>
          <w:lang w:eastAsia="ja-JP"/>
        </w:rPr>
      </w:pPr>
      <w:r w:rsidRPr="00135761">
        <w:rPr>
          <w:rFonts w:ascii="Calibri Light" w:eastAsia="MS Mincho" w:hAnsi="Calibri Light" w:cs="Calibri Light"/>
          <w:sz w:val="22"/>
          <w:szCs w:val="22"/>
          <w:lang w:eastAsia="ja-JP"/>
        </w:rPr>
        <w:t>Course materials prepared by the instructor, together with the content of all lectures and review sessions presented by the instructor, are the property of the instructor. Video and audio recording of lectures and review sessions without the consent of the instructor is prohibited. At the discretion of the instructor, the student might receive permission for audio taping the lectures, on the condition that these audio tapes only be used as a study aid by the individual enrolled in the course.</w:t>
      </w:r>
    </w:p>
    <w:p w14:paraId="7C7DB307" w14:textId="77777777" w:rsidR="00824F9E" w:rsidRPr="00135761" w:rsidRDefault="00824F9E" w:rsidP="00824F9E">
      <w:pPr>
        <w:spacing w:before="120" w:after="120"/>
        <w:rPr>
          <w:rFonts w:ascii="Calibri Light" w:hAnsi="Calibri Light" w:cs="Calibri Light"/>
          <w:i/>
          <w:sz w:val="22"/>
          <w:szCs w:val="22"/>
        </w:rPr>
      </w:pPr>
      <w:r w:rsidRPr="00135761">
        <w:rPr>
          <w:rFonts w:ascii="Calibri Light" w:hAnsi="Calibri Light" w:cs="Calibri Light"/>
          <w:b/>
          <w:iCs/>
          <w:sz w:val="22"/>
          <w:szCs w:val="22"/>
        </w:rPr>
        <w:t xml:space="preserve">Attendance and Class Participation   </w:t>
      </w:r>
    </w:p>
    <w:p w14:paraId="7D4A0641" w14:textId="77777777" w:rsidR="00824F9E" w:rsidRPr="00135761" w:rsidRDefault="00824F9E" w:rsidP="00824F9E">
      <w:pPr>
        <w:ind w:left="144"/>
        <w:rPr>
          <w:rFonts w:ascii="Calibri Light" w:hAnsi="Calibri Light" w:cs="Calibri Light"/>
          <w:i/>
          <w:sz w:val="22"/>
          <w:szCs w:val="22"/>
        </w:rPr>
      </w:pPr>
      <w:r w:rsidRPr="00135761">
        <w:rPr>
          <w:rFonts w:ascii="Calibri Light" w:hAnsi="Calibri Light" w:cs="Calibri Light"/>
          <w:i/>
          <w:sz w:val="22"/>
          <w:szCs w:val="22"/>
        </w:rPr>
        <w:t>Social Work Comportment and Class Norms </w:t>
      </w:r>
    </w:p>
    <w:p w14:paraId="1BDEEF6A" w14:textId="75AC02E6"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Social work practice requires the cultivation of unconditional regard, respect, active listening, and sustained engagement.  The classroom is the laboratory </w:t>
      </w:r>
      <w:r>
        <w:rPr>
          <w:rFonts w:ascii="Calibri Light" w:hAnsi="Calibri Light" w:cs="Calibri Light"/>
          <w:sz w:val="22"/>
          <w:szCs w:val="22"/>
        </w:rPr>
        <w:t>that</w:t>
      </w:r>
      <w:r w:rsidRPr="00135761">
        <w:rPr>
          <w:rFonts w:ascii="Calibri Light" w:hAnsi="Calibri Light" w:cs="Calibri Light"/>
          <w:sz w:val="22"/>
          <w:szCs w:val="22"/>
        </w:rPr>
        <w:t xml:space="preserve"> serves to develop these critical clinical skills. The classroom is also seen as a professional community and as such, comes with duties and responsibilities not only between instructor and students but also between students. </w:t>
      </w:r>
      <w:proofErr w:type="gramStart"/>
      <w:r w:rsidRPr="00135761">
        <w:rPr>
          <w:rFonts w:ascii="Calibri Light" w:hAnsi="Calibri Light" w:cs="Calibri Light"/>
          <w:sz w:val="22"/>
          <w:szCs w:val="22"/>
        </w:rPr>
        <w:t>In order to</w:t>
      </w:r>
      <w:proofErr w:type="gramEnd"/>
      <w:r w:rsidRPr="00135761">
        <w:rPr>
          <w:rFonts w:ascii="Calibri Light" w:hAnsi="Calibri Light" w:cs="Calibri Light"/>
          <w:sz w:val="22"/>
          <w:szCs w:val="22"/>
        </w:rPr>
        <w:t xml:space="preserve"> support this professional development and establish a learning context </w:t>
      </w:r>
      <w:r w:rsidR="00A95C1C">
        <w:rPr>
          <w:rFonts w:ascii="Calibri Light" w:hAnsi="Calibri Light" w:cs="Calibri Light"/>
          <w:sz w:val="22"/>
          <w:szCs w:val="22"/>
        </w:rPr>
        <w:t>that</w:t>
      </w:r>
      <w:r w:rsidRPr="00135761">
        <w:rPr>
          <w:rFonts w:ascii="Calibri Light" w:hAnsi="Calibri Light" w:cs="Calibri Light"/>
          <w:sz w:val="22"/>
          <w:szCs w:val="22"/>
        </w:rPr>
        <w:t xml:space="preserve"> mirrors the practice relationship, the following rules will be enforced:</w:t>
      </w:r>
    </w:p>
    <w:p w14:paraId="52937C77" w14:textId="77777777" w:rsidR="00824F9E" w:rsidRPr="00135761" w:rsidRDefault="00824F9E" w:rsidP="00E1579F">
      <w:pPr>
        <w:widowControl/>
        <w:numPr>
          <w:ilvl w:val="0"/>
          <w:numId w:val="4"/>
        </w:numPr>
        <w:ind w:left="504"/>
        <w:rPr>
          <w:rFonts w:ascii="Calibri Light" w:hAnsi="Calibri Light" w:cs="Calibri Light"/>
          <w:sz w:val="22"/>
          <w:szCs w:val="22"/>
        </w:rPr>
      </w:pPr>
      <w:r w:rsidRPr="00135761">
        <w:rPr>
          <w:rFonts w:ascii="Calibri Light" w:hAnsi="Calibri Light" w:cs="Calibri Light"/>
          <w:sz w:val="22"/>
          <w:szCs w:val="22"/>
        </w:rPr>
        <w:t xml:space="preserve">All phones and handheld devices will be turned off prior to class and must remain off throughout the class. </w:t>
      </w:r>
      <w:r w:rsidRPr="00135761">
        <w:rPr>
          <w:rFonts w:ascii="Calibri Light" w:hAnsi="Calibri Light" w:cs="Calibri Light"/>
          <w:b/>
          <w:bCs/>
          <w:sz w:val="22"/>
          <w:szCs w:val="22"/>
        </w:rPr>
        <w:t>No texting is permitted. NO EXCEPTIONS. In the event we must meet via zoom, the personal chat function will be turned off.</w:t>
      </w:r>
    </w:p>
    <w:p w14:paraId="7F1ABB97" w14:textId="77777777" w:rsidR="00824F9E" w:rsidRPr="00135761" w:rsidRDefault="00824F9E" w:rsidP="00E1579F">
      <w:pPr>
        <w:widowControl/>
        <w:numPr>
          <w:ilvl w:val="0"/>
          <w:numId w:val="4"/>
        </w:numPr>
        <w:ind w:left="504"/>
        <w:rPr>
          <w:rFonts w:ascii="Calibri Light" w:hAnsi="Calibri Light" w:cs="Calibri Light"/>
          <w:sz w:val="22"/>
          <w:szCs w:val="22"/>
        </w:rPr>
      </w:pPr>
      <w:r w:rsidRPr="00135761">
        <w:rPr>
          <w:rFonts w:ascii="Calibri Light" w:hAnsi="Calibri Light" w:cs="Calibri Light"/>
          <w:sz w:val="22"/>
          <w:szCs w:val="22"/>
        </w:rPr>
        <w:t>Students are expected to display the engagement, respect</w:t>
      </w:r>
      <w:r>
        <w:rPr>
          <w:rFonts w:ascii="Calibri Light" w:hAnsi="Calibri Light" w:cs="Calibri Light"/>
          <w:sz w:val="22"/>
          <w:szCs w:val="22"/>
        </w:rPr>
        <w:t>,</w:t>
      </w:r>
      <w:r w:rsidRPr="00135761">
        <w:rPr>
          <w:rFonts w:ascii="Calibri Light" w:hAnsi="Calibri Light" w:cs="Calibri Light"/>
          <w:sz w:val="22"/>
          <w:szCs w:val="22"/>
        </w:rPr>
        <w:t xml:space="preserve"> and active listening skills employed in clinical practice toward their social work colleagues.  </w:t>
      </w:r>
    </w:p>
    <w:p w14:paraId="3F9B924E" w14:textId="77777777" w:rsidR="00824F9E" w:rsidRPr="00135761" w:rsidRDefault="00824F9E" w:rsidP="00E1579F">
      <w:pPr>
        <w:widowControl/>
        <w:numPr>
          <w:ilvl w:val="0"/>
          <w:numId w:val="4"/>
        </w:numPr>
        <w:ind w:left="504"/>
        <w:rPr>
          <w:rFonts w:ascii="Calibri Light" w:hAnsi="Calibri Light" w:cs="Calibri Light"/>
          <w:sz w:val="22"/>
          <w:szCs w:val="22"/>
        </w:rPr>
      </w:pPr>
      <w:r w:rsidRPr="00135761">
        <w:rPr>
          <w:rFonts w:ascii="Calibri Light" w:hAnsi="Calibri Light" w:cs="Calibri Light"/>
          <w:sz w:val="22"/>
          <w:szCs w:val="22"/>
        </w:rPr>
        <w:t>Students who are not present for student presentations in the class must present a written explanation for the absence. Consistent with professional responsibility in the field, students will be held to standards that reflect how they might conduct themselves in a professional role. In terms of student presentations</w:t>
      </w:r>
      <w:r>
        <w:rPr>
          <w:rFonts w:ascii="Calibri Light" w:hAnsi="Calibri Light" w:cs="Calibri Light"/>
          <w:sz w:val="22"/>
          <w:szCs w:val="22"/>
        </w:rPr>
        <w:t>,</w:t>
      </w:r>
      <w:r w:rsidRPr="00135761">
        <w:rPr>
          <w:rFonts w:ascii="Calibri Light" w:hAnsi="Calibri Light" w:cs="Calibri Light"/>
          <w:sz w:val="22"/>
          <w:szCs w:val="22"/>
        </w:rPr>
        <w:t xml:space="preserve"> this means that students are accountable to each other as well as to the instructor and will be graded not only on their individual performance but also on their professionalism in working with others.</w:t>
      </w:r>
    </w:p>
    <w:p w14:paraId="4E489D51" w14:textId="77777777" w:rsidR="00824F9E" w:rsidRPr="00135761" w:rsidRDefault="00824F9E" w:rsidP="00E1579F">
      <w:pPr>
        <w:widowControl/>
        <w:numPr>
          <w:ilvl w:val="0"/>
          <w:numId w:val="4"/>
        </w:numPr>
        <w:ind w:left="504"/>
        <w:rPr>
          <w:rFonts w:ascii="Calibri Light" w:hAnsi="Calibri Light" w:cs="Calibri Light"/>
          <w:sz w:val="22"/>
          <w:szCs w:val="22"/>
        </w:rPr>
      </w:pPr>
      <w:r w:rsidRPr="00135761">
        <w:rPr>
          <w:rFonts w:ascii="Calibri Light" w:hAnsi="Calibri Light" w:cs="Calibri Light"/>
          <w:sz w:val="22"/>
          <w:szCs w:val="22"/>
        </w:rPr>
        <w:lastRenderedPageBreak/>
        <w:t xml:space="preserve">All papers must be submitted in compliance with the most recent edition of the </w:t>
      </w:r>
      <w:r w:rsidRPr="00135761">
        <w:rPr>
          <w:rFonts w:ascii="Calibri Light" w:hAnsi="Calibri Light" w:cs="Calibri Light"/>
          <w:i/>
          <w:sz w:val="22"/>
          <w:szCs w:val="22"/>
        </w:rPr>
        <w:t xml:space="preserve">Publication Manual of the American Psychological Association </w:t>
      </w:r>
      <w:r w:rsidRPr="00135761">
        <w:rPr>
          <w:rFonts w:ascii="Calibri Light" w:hAnsi="Calibri Light" w:cs="Calibri Light"/>
          <w:sz w:val="22"/>
          <w:szCs w:val="22"/>
        </w:rPr>
        <w:t>format unless directed otherwise by the instructor.</w:t>
      </w:r>
    </w:p>
    <w:p w14:paraId="52C8043E" w14:textId="77777777" w:rsidR="00824F9E" w:rsidRPr="00491ED6" w:rsidRDefault="00824F9E" w:rsidP="00E1579F">
      <w:pPr>
        <w:widowControl/>
        <w:numPr>
          <w:ilvl w:val="0"/>
          <w:numId w:val="4"/>
        </w:numPr>
        <w:ind w:left="504"/>
        <w:rPr>
          <w:rFonts w:ascii="Calibri Light" w:hAnsi="Calibri Light" w:cs="Calibri Light"/>
          <w:b/>
          <w:sz w:val="22"/>
          <w:szCs w:val="22"/>
        </w:rPr>
      </w:pPr>
      <w:r w:rsidRPr="00135761">
        <w:rPr>
          <w:rFonts w:ascii="Calibri Light" w:hAnsi="Calibri Light" w:cs="Calibri Light"/>
          <w:b/>
          <w:sz w:val="22"/>
          <w:szCs w:val="22"/>
        </w:rPr>
        <w:t>Violation of these class norms may result in deduction of participation points from the final class grade, when applicable.</w:t>
      </w:r>
    </w:p>
    <w:p w14:paraId="5E5793DE" w14:textId="77777777" w:rsidR="00824F9E" w:rsidRPr="00135761" w:rsidRDefault="00824F9E" w:rsidP="00824F9E">
      <w:pPr>
        <w:spacing w:before="120" w:after="120"/>
        <w:rPr>
          <w:rFonts w:ascii="Calibri Light" w:hAnsi="Calibri Light" w:cs="Calibri Light"/>
          <w:sz w:val="22"/>
          <w:szCs w:val="22"/>
        </w:rPr>
      </w:pPr>
      <w:r w:rsidRPr="00135761">
        <w:rPr>
          <w:rFonts w:ascii="Calibri Light" w:hAnsi="Calibri Light" w:cs="Calibri Light"/>
          <w:b/>
          <w:sz w:val="22"/>
          <w:szCs w:val="22"/>
        </w:rPr>
        <w:t>Academic Warnings</w:t>
      </w:r>
    </w:p>
    <w:p w14:paraId="60D08137" w14:textId="77777777" w:rsidR="00824F9E" w:rsidRPr="00491ED6"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Students are </w:t>
      </w:r>
      <w:r>
        <w:rPr>
          <w:rFonts w:ascii="Calibri Light" w:hAnsi="Calibri Light" w:cs="Calibri Light"/>
          <w:sz w:val="22"/>
          <w:szCs w:val="22"/>
        </w:rPr>
        <w:t>responsible</w:t>
      </w:r>
      <w:r w:rsidRPr="00135761">
        <w:rPr>
          <w:rFonts w:ascii="Calibri Light" w:hAnsi="Calibri Light" w:cs="Calibri Light"/>
          <w:sz w:val="22"/>
          <w:szCs w:val="22"/>
        </w:rPr>
        <w:t xml:space="preserve"> for tracking their progress through each class.  As a result, students should identify and resolve any academic difficulty as early as possible. </w:t>
      </w:r>
      <w:proofErr w:type="gramStart"/>
      <w:r w:rsidRPr="00135761">
        <w:rPr>
          <w:rFonts w:ascii="Calibri Light" w:hAnsi="Calibri Light" w:cs="Calibri Light"/>
          <w:sz w:val="22"/>
          <w:szCs w:val="22"/>
        </w:rPr>
        <w:t>In the event that</w:t>
      </w:r>
      <w:proofErr w:type="gramEnd"/>
      <w:r w:rsidRPr="00135761">
        <w:rPr>
          <w:rFonts w:ascii="Calibri Light" w:hAnsi="Calibri Light" w:cs="Calibri Light"/>
          <w:sz w:val="22"/>
          <w:szCs w:val="22"/>
        </w:rPr>
        <w:t xml:space="preserve"> a student is experiencing academic difficulty, the student will be notified by the instructor in writing (via e-mail) no later than the deadline for early alert according to the LUC Academic calendar at mid-term.  Please see the Student Handbook for additional information regarding academic concerns.  </w:t>
      </w:r>
    </w:p>
    <w:p w14:paraId="39FA0574" w14:textId="77777777" w:rsidR="00824F9E" w:rsidRPr="00135761" w:rsidRDefault="00824F9E" w:rsidP="00824F9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Calibri Light" w:hAnsi="Calibri Light" w:cs="Calibri Light"/>
          <w:sz w:val="22"/>
          <w:szCs w:val="22"/>
        </w:rPr>
      </w:pPr>
      <w:r w:rsidRPr="00135761">
        <w:rPr>
          <w:rFonts w:ascii="Calibri Light" w:hAnsi="Calibri Light" w:cs="Calibri Light"/>
          <w:b/>
          <w:sz w:val="22"/>
          <w:szCs w:val="22"/>
        </w:rPr>
        <w:t>Grading Criteria</w:t>
      </w:r>
    </w:p>
    <w:p w14:paraId="47B01140" w14:textId="77777777" w:rsidR="00824F9E" w:rsidRPr="00135761" w:rsidRDefault="00824F9E" w:rsidP="00824F9E">
      <w:pPr>
        <w:widowControl/>
        <w:shd w:val="clear" w:color="auto" w:fill="FFFFFF"/>
        <w:ind w:left="144"/>
        <w:rPr>
          <w:rFonts w:ascii="Calibri Light" w:hAnsi="Calibri Light" w:cs="Calibri Light"/>
          <w:color w:val="212121"/>
          <w:sz w:val="22"/>
          <w:szCs w:val="22"/>
        </w:rPr>
      </w:pPr>
      <w:r w:rsidRPr="00135761">
        <w:rPr>
          <w:rFonts w:ascii="Calibri Light" w:hAnsi="Calibri Light" w:cs="Calibri Light"/>
          <w:color w:val="212121"/>
          <w:sz w:val="22"/>
          <w:szCs w:val="22"/>
        </w:rPr>
        <w:t>Grades are based upon criterion-referenced grading.  The Description of Assignments section of this document reviews the specific points for each assignment.  In general, letter grades are assigned using the criteria below:</w:t>
      </w:r>
    </w:p>
    <w:p w14:paraId="242910C8" w14:textId="35DE8D5D" w:rsidR="00AC6549" w:rsidRPr="00135761" w:rsidRDefault="00AC6549" w:rsidP="7E792391">
      <w:pPr>
        <w:widowControl/>
        <w:shd w:val="clear" w:color="auto" w:fill="FFFFFF" w:themeFill="background1"/>
        <w:rPr>
          <w:b/>
          <w:bCs/>
          <w:color w:val="212121"/>
        </w:rPr>
      </w:pPr>
    </w:p>
    <w:tbl>
      <w:tblPr>
        <w:tblStyle w:val="TableGrid"/>
        <w:tblW w:w="9985" w:type="dxa"/>
        <w:tblLook w:val="04A0" w:firstRow="1" w:lastRow="0" w:firstColumn="1" w:lastColumn="0" w:noHBand="0" w:noVBand="1"/>
      </w:tblPr>
      <w:tblGrid>
        <w:gridCol w:w="1389"/>
        <w:gridCol w:w="6346"/>
        <w:gridCol w:w="2250"/>
      </w:tblGrid>
      <w:tr w:rsidR="00824F9E" w:rsidRPr="00135761" w14:paraId="313F330B" w14:textId="77777777" w:rsidTr="0014421C">
        <w:trPr>
          <w:trHeight w:val="288"/>
        </w:trPr>
        <w:tc>
          <w:tcPr>
            <w:tcW w:w="1389" w:type="dxa"/>
            <w:hideMark/>
          </w:tcPr>
          <w:p w14:paraId="3C96A0B7"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Letter Grade</w:t>
            </w:r>
          </w:p>
        </w:tc>
        <w:tc>
          <w:tcPr>
            <w:tcW w:w="6346" w:type="dxa"/>
            <w:hideMark/>
          </w:tcPr>
          <w:p w14:paraId="79A0700F"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Description</w:t>
            </w:r>
          </w:p>
        </w:tc>
        <w:tc>
          <w:tcPr>
            <w:tcW w:w="2250" w:type="dxa"/>
            <w:hideMark/>
          </w:tcPr>
          <w:p w14:paraId="1AF7D8A7"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Grades and Values</w:t>
            </w:r>
          </w:p>
        </w:tc>
      </w:tr>
      <w:tr w:rsidR="00824F9E" w:rsidRPr="00135761" w14:paraId="3CA1B023" w14:textId="77777777" w:rsidTr="0014421C">
        <w:tc>
          <w:tcPr>
            <w:tcW w:w="1389" w:type="dxa"/>
            <w:hideMark/>
          </w:tcPr>
          <w:p w14:paraId="6096058F"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A</w:t>
            </w:r>
          </w:p>
        </w:tc>
        <w:tc>
          <w:tcPr>
            <w:tcW w:w="6346" w:type="dxa"/>
            <w:hideMark/>
          </w:tcPr>
          <w:p w14:paraId="7660339C" w14:textId="794B3D22" w:rsidR="00824F9E" w:rsidRPr="00135761"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Overall performance is</w:t>
            </w:r>
            <w:r w:rsidRPr="00135761">
              <w:rPr>
                <w:rFonts w:ascii="Calibri Light" w:hAnsi="Calibri Light" w:cs="Calibri Light"/>
                <w:b/>
                <w:bCs/>
                <w:color w:val="212121"/>
              </w:rPr>
              <w:t> Exceptional – </w:t>
            </w:r>
            <w:r w:rsidRPr="00135761">
              <w:rPr>
                <w:rFonts w:ascii="Calibri Light" w:hAnsi="Calibri Light" w:cs="Calibri Light"/>
                <w:color w:val="212121"/>
              </w:rPr>
              <w:t>includes grammar, sentence structure, application of course content, use of references/resources, etc.</w:t>
            </w:r>
          </w:p>
        </w:tc>
        <w:tc>
          <w:tcPr>
            <w:tcW w:w="2250" w:type="dxa"/>
            <w:hideMark/>
          </w:tcPr>
          <w:p w14:paraId="63A8E0C1" w14:textId="237EDD34" w:rsidR="00824F9E" w:rsidRPr="00135761" w:rsidRDefault="00B873E1" w:rsidP="00B873E1">
            <w:pPr>
              <w:widowControl/>
              <w:spacing w:before="120" w:after="120"/>
              <w:jc w:val="center"/>
              <w:rPr>
                <w:rFonts w:ascii="Calibri Light" w:hAnsi="Calibri Light" w:cs="Calibri Light"/>
                <w:color w:val="212121"/>
              </w:rPr>
            </w:pPr>
            <w:r>
              <w:rPr>
                <w:rFonts w:ascii="Calibri Light" w:hAnsi="Calibri Light" w:cs="Calibri Light"/>
                <w:color w:val="212121"/>
              </w:rPr>
              <w:t xml:space="preserve"> </w:t>
            </w:r>
            <w:proofErr w:type="gramStart"/>
            <w:r w:rsidR="00824F9E" w:rsidRPr="00135761">
              <w:rPr>
                <w:rFonts w:ascii="Calibri Light" w:hAnsi="Calibri Light" w:cs="Calibri Light"/>
                <w:color w:val="212121"/>
              </w:rPr>
              <w:t>A </w:t>
            </w:r>
            <w:r>
              <w:rPr>
                <w:rFonts w:ascii="Calibri Light" w:hAnsi="Calibri Light" w:cs="Calibri Light"/>
                <w:color w:val="212121"/>
              </w:rPr>
              <w:t xml:space="preserve"> </w:t>
            </w:r>
            <w:r w:rsidR="00824F9E" w:rsidRPr="00135761">
              <w:rPr>
                <w:rFonts w:ascii="Calibri Light" w:hAnsi="Calibri Light" w:cs="Calibri Light"/>
                <w:color w:val="212121"/>
              </w:rPr>
              <w:t>4.00</w:t>
            </w:r>
            <w:proofErr w:type="gramEnd"/>
            <w:r w:rsidR="00824F9E" w:rsidRPr="00135761">
              <w:rPr>
                <w:rFonts w:ascii="Calibri Light" w:hAnsi="Calibri Light" w:cs="Calibri Light"/>
                <w:color w:val="212121"/>
              </w:rPr>
              <w:t> </w:t>
            </w:r>
            <w:r>
              <w:rPr>
                <w:rFonts w:ascii="Calibri Light" w:hAnsi="Calibri Light" w:cs="Calibri Light"/>
                <w:color w:val="212121"/>
              </w:rPr>
              <w:t>/</w:t>
            </w:r>
            <w:r w:rsidR="00824F9E" w:rsidRPr="00135761">
              <w:rPr>
                <w:rFonts w:ascii="Calibri Light" w:hAnsi="Calibri Light" w:cs="Calibri Light"/>
                <w:color w:val="212121"/>
              </w:rPr>
              <w:t>96-100%</w:t>
            </w:r>
          </w:p>
          <w:p w14:paraId="60C33A55" w14:textId="15CFE36D"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A- 3.67 </w:t>
            </w:r>
            <w:r w:rsidR="00B873E1">
              <w:rPr>
                <w:rFonts w:ascii="Calibri Light" w:hAnsi="Calibri Light" w:cs="Calibri Light"/>
                <w:color w:val="212121"/>
              </w:rPr>
              <w:t>/</w:t>
            </w:r>
            <w:r w:rsidRPr="00135761">
              <w:rPr>
                <w:rFonts w:ascii="Calibri Light" w:hAnsi="Calibri Light" w:cs="Calibri Light"/>
                <w:color w:val="212121"/>
              </w:rPr>
              <w:t>92-95%</w:t>
            </w:r>
          </w:p>
        </w:tc>
      </w:tr>
      <w:tr w:rsidR="00824F9E" w:rsidRPr="00135761" w14:paraId="51505194" w14:textId="77777777" w:rsidTr="0014421C">
        <w:tc>
          <w:tcPr>
            <w:tcW w:w="1389" w:type="dxa"/>
            <w:hideMark/>
          </w:tcPr>
          <w:p w14:paraId="21EEFFB7"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B</w:t>
            </w:r>
          </w:p>
        </w:tc>
        <w:tc>
          <w:tcPr>
            <w:tcW w:w="6346" w:type="dxa"/>
            <w:hideMark/>
          </w:tcPr>
          <w:p w14:paraId="68D4D084" w14:textId="77777777" w:rsidR="00824F9E" w:rsidRPr="00135761"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Good –</w:t>
            </w:r>
            <w:r w:rsidRPr="00135761">
              <w:rPr>
                <w:rFonts w:ascii="Calibri Light" w:hAnsi="Calibri Light" w:cs="Calibri Light"/>
                <w:color w:val="212121"/>
              </w:rPr>
              <w:t> written work not as polished as above, ideas not as fully developed, but still includes important course content, references, etc.</w:t>
            </w:r>
          </w:p>
        </w:tc>
        <w:tc>
          <w:tcPr>
            <w:tcW w:w="2250" w:type="dxa"/>
            <w:hideMark/>
          </w:tcPr>
          <w:p w14:paraId="47504B45" w14:textId="695206CD"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B+ 3.33</w:t>
            </w:r>
            <w:r w:rsidR="00B873E1">
              <w:rPr>
                <w:rFonts w:ascii="Calibri Light" w:hAnsi="Calibri Light" w:cs="Calibri Light"/>
                <w:color w:val="212121"/>
              </w:rPr>
              <w:t>/</w:t>
            </w:r>
            <w:r w:rsidRPr="00135761">
              <w:rPr>
                <w:rFonts w:ascii="Calibri Light" w:hAnsi="Calibri Light" w:cs="Calibri Light"/>
                <w:color w:val="212121"/>
              </w:rPr>
              <w:t>88-91%</w:t>
            </w:r>
          </w:p>
          <w:p w14:paraId="6E645E72" w14:textId="62C0249E"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B   3.0</w:t>
            </w:r>
            <w:r w:rsidR="00B873E1">
              <w:rPr>
                <w:rFonts w:ascii="Calibri Light" w:hAnsi="Calibri Light" w:cs="Calibri Light"/>
                <w:color w:val="212121"/>
              </w:rPr>
              <w:t>0/</w:t>
            </w:r>
            <w:r w:rsidRPr="00135761">
              <w:rPr>
                <w:rFonts w:ascii="Calibri Light" w:hAnsi="Calibri Light" w:cs="Calibri Light"/>
                <w:color w:val="212121"/>
              </w:rPr>
              <w:t>84-87%</w:t>
            </w:r>
          </w:p>
          <w:p w14:paraId="1B882717" w14:textId="413B2070"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B</w:t>
            </w:r>
            <w:proofErr w:type="gramStart"/>
            <w:r w:rsidRPr="00135761">
              <w:rPr>
                <w:rFonts w:ascii="Calibri Light" w:hAnsi="Calibri Light" w:cs="Calibri Light"/>
                <w:color w:val="212121"/>
              </w:rPr>
              <w:t>-  2.67</w:t>
            </w:r>
            <w:proofErr w:type="gramEnd"/>
            <w:r w:rsidR="00B873E1">
              <w:rPr>
                <w:rFonts w:ascii="Calibri Light" w:hAnsi="Calibri Light" w:cs="Calibri Light"/>
                <w:color w:val="212121"/>
              </w:rPr>
              <w:t>/</w:t>
            </w:r>
            <w:r w:rsidRPr="00135761">
              <w:rPr>
                <w:rFonts w:ascii="Calibri Light" w:hAnsi="Calibri Light" w:cs="Calibri Light"/>
                <w:color w:val="212121"/>
              </w:rPr>
              <w:t>80-83%</w:t>
            </w:r>
          </w:p>
        </w:tc>
      </w:tr>
      <w:tr w:rsidR="00824F9E" w:rsidRPr="00135761" w14:paraId="67D07E97" w14:textId="77777777" w:rsidTr="0014421C">
        <w:tc>
          <w:tcPr>
            <w:tcW w:w="1389" w:type="dxa"/>
            <w:hideMark/>
          </w:tcPr>
          <w:p w14:paraId="11568BC3"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C</w:t>
            </w:r>
          </w:p>
        </w:tc>
        <w:tc>
          <w:tcPr>
            <w:tcW w:w="6346" w:type="dxa"/>
            <w:hideMark/>
          </w:tcPr>
          <w:p w14:paraId="403C6805" w14:textId="77777777" w:rsidR="00824F9E" w:rsidRPr="00135761"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Acceptable</w:t>
            </w:r>
            <w:r w:rsidRPr="00135761">
              <w:rPr>
                <w:rFonts w:ascii="Calibri Light" w:hAnsi="Calibri Light" w:cs="Calibri Light"/>
                <w:color w:val="212121"/>
              </w:rPr>
              <w:t> - work meets basic expectations set by Instructor. A grade of C- requires that social work majors (BSW/MSW) retake the course.</w:t>
            </w:r>
          </w:p>
        </w:tc>
        <w:tc>
          <w:tcPr>
            <w:tcW w:w="2250" w:type="dxa"/>
            <w:hideMark/>
          </w:tcPr>
          <w:p w14:paraId="686F59C9" w14:textId="0E6F1C9B"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C+ 2.33</w:t>
            </w:r>
            <w:r w:rsidR="00B873E1">
              <w:rPr>
                <w:rFonts w:ascii="Calibri Light" w:hAnsi="Calibri Light" w:cs="Calibri Light"/>
                <w:color w:val="212121"/>
              </w:rPr>
              <w:t>/</w:t>
            </w:r>
            <w:r w:rsidRPr="00135761">
              <w:rPr>
                <w:rFonts w:ascii="Calibri Light" w:hAnsi="Calibri Light" w:cs="Calibri Light"/>
                <w:color w:val="212121"/>
              </w:rPr>
              <w:t>76-79%</w:t>
            </w:r>
          </w:p>
          <w:p w14:paraId="12D46949" w14:textId="74FE1287"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C    2.0 </w:t>
            </w:r>
            <w:r w:rsidR="00B873E1">
              <w:rPr>
                <w:rFonts w:ascii="Calibri Light" w:hAnsi="Calibri Light" w:cs="Calibri Light"/>
                <w:color w:val="212121"/>
              </w:rPr>
              <w:t>/</w:t>
            </w:r>
            <w:r w:rsidRPr="00135761">
              <w:rPr>
                <w:rFonts w:ascii="Calibri Light" w:hAnsi="Calibri Light" w:cs="Calibri Light"/>
                <w:color w:val="212121"/>
              </w:rPr>
              <w:t>72-75%</w:t>
            </w:r>
          </w:p>
          <w:p w14:paraId="79D7D342" w14:textId="1BEB66E2"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C</w:t>
            </w:r>
            <w:proofErr w:type="gramStart"/>
            <w:r w:rsidRPr="00135761">
              <w:rPr>
                <w:rFonts w:ascii="Calibri Light" w:hAnsi="Calibri Light" w:cs="Calibri Light"/>
                <w:color w:val="212121"/>
              </w:rPr>
              <w:t>-  1.67</w:t>
            </w:r>
            <w:proofErr w:type="gramEnd"/>
            <w:r w:rsidR="00B873E1">
              <w:rPr>
                <w:rFonts w:ascii="Calibri Light" w:hAnsi="Calibri Light" w:cs="Calibri Light"/>
                <w:color w:val="212121"/>
              </w:rPr>
              <w:t>/</w:t>
            </w:r>
            <w:r w:rsidRPr="00135761">
              <w:rPr>
                <w:rFonts w:ascii="Calibri Light" w:hAnsi="Calibri Light" w:cs="Calibri Light"/>
                <w:color w:val="212121"/>
              </w:rPr>
              <w:t>68-71%</w:t>
            </w:r>
          </w:p>
        </w:tc>
      </w:tr>
      <w:tr w:rsidR="00824F9E" w:rsidRPr="00135761" w14:paraId="6A6B85AD" w14:textId="77777777" w:rsidTr="0014421C">
        <w:tc>
          <w:tcPr>
            <w:tcW w:w="1389" w:type="dxa"/>
            <w:hideMark/>
          </w:tcPr>
          <w:p w14:paraId="44954B2F"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D</w:t>
            </w:r>
          </w:p>
        </w:tc>
        <w:tc>
          <w:tcPr>
            <w:tcW w:w="6346" w:type="dxa"/>
            <w:hideMark/>
          </w:tcPr>
          <w:p w14:paraId="2E722C3B" w14:textId="25E47906" w:rsidR="00824F9E" w:rsidRPr="00135761"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 xml:space="preserve">Poor - </w:t>
            </w:r>
            <w:r w:rsidR="00C16AE3">
              <w:rPr>
                <w:rFonts w:ascii="Calibri Light" w:hAnsi="Calibri Light" w:cs="Calibri Light"/>
                <w:b/>
                <w:bCs/>
                <w:color w:val="212121"/>
              </w:rPr>
              <w:t>student</w:t>
            </w:r>
            <w:r w:rsidRPr="00135761">
              <w:rPr>
                <w:rFonts w:ascii="Calibri Light" w:hAnsi="Calibri Light" w:cs="Calibri Light"/>
                <w:color w:val="212121"/>
              </w:rPr>
              <w:t xml:space="preserve"> must retake course.</w:t>
            </w:r>
          </w:p>
        </w:tc>
        <w:tc>
          <w:tcPr>
            <w:tcW w:w="2250" w:type="dxa"/>
            <w:hideMark/>
          </w:tcPr>
          <w:p w14:paraId="6D17AB52" w14:textId="4E200E9D"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D+ 1.33</w:t>
            </w:r>
            <w:r w:rsidR="00B873E1">
              <w:rPr>
                <w:rFonts w:ascii="Calibri Light" w:hAnsi="Calibri Light" w:cs="Calibri Light"/>
                <w:color w:val="212121"/>
              </w:rPr>
              <w:t>/</w:t>
            </w:r>
            <w:r w:rsidRPr="00135761">
              <w:rPr>
                <w:rFonts w:ascii="Calibri Light" w:hAnsi="Calibri Light" w:cs="Calibri Light"/>
                <w:color w:val="212121"/>
              </w:rPr>
              <w:t>64-67%</w:t>
            </w:r>
          </w:p>
          <w:p w14:paraId="40146B77" w14:textId="3EBDB254" w:rsidR="00824F9E" w:rsidRPr="00135761" w:rsidRDefault="00824F9E" w:rsidP="00B873E1">
            <w:pPr>
              <w:widowControl/>
              <w:spacing w:before="120" w:after="120"/>
              <w:jc w:val="center"/>
              <w:rPr>
                <w:rFonts w:ascii="Calibri Light" w:hAnsi="Calibri Light" w:cs="Calibri Light"/>
                <w:color w:val="212121"/>
              </w:rPr>
            </w:pPr>
            <w:r w:rsidRPr="00135761">
              <w:rPr>
                <w:rFonts w:ascii="Calibri Light" w:hAnsi="Calibri Light" w:cs="Calibri Light"/>
                <w:color w:val="212121"/>
              </w:rPr>
              <w:t>D   1.0</w:t>
            </w:r>
            <w:r w:rsidR="00B873E1">
              <w:rPr>
                <w:rFonts w:ascii="Calibri Light" w:hAnsi="Calibri Light" w:cs="Calibri Light"/>
                <w:color w:val="212121"/>
              </w:rPr>
              <w:t>0/</w:t>
            </w:r>
            <w:r w:rsidRPr="00135761">
              <w:rPr>
                <w:rFonts w:ascii="Calibri Light" w:hAnsi="Calibri Light" w:cs="Calibri Light"/>
                <w:color w:val="212121"/>
              </w:rPr>
              <w:t>60-63%</w:t>
            </w:r>
          </w:p>
        </w:tc>
      </w:tr>
      <w:tr w:rsidR="00824F9E" w:rsidRPr="00135761" w14:paraId="5D2E5010" w14:textId="77777777" w:rsidTr="0014421C">
        <w:tc>
          <w:tcPr>
            <w:tcW w:w="1389" w:type="dxa"/>
            <w:hideMark/>
          </w:tcPr>
          <w:p w14:paraId="39F428B2"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F</w:t>
            </w:r>
          </w:p>
        </w:tc>
        <w:tc>
          <w:tcPr>
            <w:tcW w:w="6346" w:type="dxa"/>
            <w:hideMark/>
          </w:tcPr>
          <w:p w14:paraId="66CA0F40" w14:textId="77777777" w:rsidR="00824F9E" w:rsidRPr="00135761"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Unsatisfactory</w:t>
            </w:r>
            <w:r w:rsidRPr="00135761">
              <w:rPr>
                <w:rFonts w:ascii="Calibri Light" w:hAnsi="Calibri Light" w:cs="Calibri Light"/>
                <w:color w:val="212121"/>
              </w:rPr>
              <w:t> - student fails course. Effects of a final grade of F may vary by academic program. See Student Handbook.</w:t>
            </w:r>
          </w:p>
        </w:tc>
        <w:tc>
          <w:tcPr>
            <w:tcW w:w="2250" w:type="dxa"/>
            <w:hideMark/>
          </w:tcPr>
          <w:p w14:paraId="70B7FB3D" w14:textId="60AE5B6D" w:rsidR="00824F9E" w:rsidRPr="00135761" w:rsidRDefault="00B873E1" w:rsidP="00B873E1">
            <w:pPr>
              <w:widowControl/>
              <w:spacing w:before="120" w:after="120"/>
              <w:jc w:val="center"/>
              <w:rPr>
                <w:rFonts w:ascii="Calibri Light" w:hAnsi="Calibri Light" w:cs="Calibri Light"/>
                <w:color w:val="212121"/>
              </w:rPr>
            </w:pPr>
            <w:r>
              <w:rPr>
                <w:rFonts w:ascii="Calibri Light" w:hAnsi="Calibri Light" w:cs="Calibri Light"/>
                <w:color w:val="212121"/>
              </w:rPr>
              <w:t xml:space="preserve"> </w:t>
            </w:r>
            <w:proofErr w:type="gramStart"/>
            <w:r w:rsidR="00824F9E" w:rsidRPr="00135761">
              <w:rPr>
                <w:rFonts w:ascii="Calibri Light" w:hAnsi="Calibri Light" w:cs="Calibri Light"/>
                <w:color w:val="212121"/>
              </w:rPr>
              <w:t>F  0</w:t>
            </w:r>
            <w:proofErr w:type="gramEnd"/>
            <w:r>
              <w:rPr>
                <w:rFonts w:ascii="Calibri Light" w:hAnsi="Calibri Light" w:cs="Calibri Light"/>
                <w:color w:val="212121"/>
              </w:rPr>
              <w:t>/</w:t>
            </w:r>
            <w:r w:rsidR="00824F9E" w:rsidRPr="00135761">
              <w:rPr>
                <w:rFonts w:ascii="Calibri Light" w:hAnsi="Calibri Light" w:cs="Calibri Light"/>
                <w:color w:val="212121"/>
              </w:rPr>
              <w:t>Below 60%</w:t>
            </w:r>
          </w:p>
        </w:tc>
      </w:tr>
      <w:tr w:rsidR="00824F9E" w:rsidRPr="00135761" w14:paraId="48052563" w14:textId="77777777" w:rsidTr="0014421C">
        <w:tc>
          <w:tcPr>
            <w:tcW w:w="1389" w:type="dxa"/>
            <w:hideMark/>
          </w:tcPr>
          <w:p w14:paraId="54C26E39" w14:textId="77777777" w:rsidR="00824F9E" w:rsidRPr="00B21FCE" w:rsidRDefault="00824F9E" w:rsidP="00B873E1">
            <w:pPr>
              <w:widowControl/>
              <w:jc w:val="center"/>
              <w:rPr>
                <w:rFonts w:ascii="Calibri Light" w:hAnsi="Calibri Light" w:cs="Calibri Light"/>
                <w:b/>
                <w:bCs/>
                <w:color w:val="212121"/>
              </w:rPr>
            </w:pPr>
            <w:r w:rsidRPr="00B21FCE">
              <w:rPr>
                <w:rFonts w:ascii="Calibri Light" w:hAnsi="Calibri Light" w:cs="Calibri Light"/>
                <w:b/>
                <w:bCs/>
                <w:color w:val="212121"/>
              </w:rPr>
              <w:t>I</w:t>
            </w:r>
          </w:p>
        </w:tc>
        <w:tc>
          <w:tcPr>
            <w:tcW w:w="8596" w:type="dxa"/>
            <w:gridSpan w:val="2"/>
            <w:hideMark/>
          </w:tcPr>
          <w:p w14:paraId="420B5693" w14:textId="2D963A0B" w:rsidR="00824F9E" w:rsidRPr="00202F7B" w:rsidRDefault="00824F9E" w:rsidP="00B873E1">
            <w:pPr>
              <w:widowControl/>
              <w:spacing w:before="120" w:after="120"/>
              <w:rPr>
                <w:rFonts w:ascii="Calibri Light" w:hAnsi="Calibri Light" w:cs="Calibri Light"/>
                <w:color w:val="212121"/>
              </w:rPr>
            </w:pPr>
            <w:r w:rsidRPr="00135761">
              <w:rPr>
                <w:rFonts w:ascii="Calibri Light" w:hAnsi="Calibri Light" w:cs="Calibri Light"/>
                <w:color w:val="212121"/>
              </w:rPr>
              <w:t>At the discretion of the section Instructor</w:t>
            </w:r>
            <w:r w:rsidR="00C16AE3">
              <w:rPr>
                <w:rFonts w:ascii="Calibri Light" w:hAnsi="Calibri Light" w:cs="Calibri Light"/>
                <w:color w:val="212121"/>
              </w:rPr>
              <w:t>,</w:t>
            </w:r>
            <w:r w:rsidRPr="00135761">
              <w:rPr>
                <w:rFonts w:ascii="Calibri Light" w:hAnsi="Calibri Light" w:cs="Calibri Light"/>
                <w:color w:val="212121"/>
              </w:rPr>
              <w:t xml:space="preserve"> a temporary grade of </w:t>
            </w:r>
            <w:r w:rsidRPr="00135761">
              <w:rPr>
                <w:rFonts w:ascii="Calibri Light" w:hAnsi="Calibri Light" w:cs="Calibri Light"/>
                <w:b/>
                <w:bCs/>
                <w:color w:val="212121"/>
              </w:rPr>
              <w:t>Incomplete</w:t>
            </w:r>
            <w:r w:rsidRPr="00135761">
              <w:rPr>
                <w:rFonts w:ascii="Calibri Light" w:hAnsi="Calibri Light" w:cs="Calibri Light"/>
                <w:color w:val="212121"/>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35761">
              <w:rPr>
                <w:rFonts w:ascii="Calibri Light" w:hAnsi="Calibri Light" w:cs="Calibri Light"/>
                <w:b/>
                <w:bCs/>
                <w:color w:val="212121"/>
              </w:rPr>
              <w:t>Requirements for submission of Final grade differ by degree. See Student Handbook.</w:t>
            </w:r>
          </w:p>
        </w:tc>
      </w:tr>
    </w:tbl>
    <w:p w14:paraId="77F0EEBB" w14:textId="7A2F899E" w:rsidR="00946F3D" w:rsidRPr="007765C9" w:rsidRDefault="00946F3D" w:rsidP="7E792391">
      <w:pPr>
        <w:widowControl/>
        <w:shd w:val="clear" w:color="auto" w:fill="FFFFFF" w:themeFill="background1"/>
        <w:rPr>
          <w:rFonts w:ascii="Calibri Light" w:hAnsi="Calibri Light" w:cs="Calibri Light"/>
          <w:color w:val="212121"/>
          <w:sz w:val="22"/>
          <w:szCs w:val="22"/>
        </w:rPr>
      </w:pPr>
    </w:p>
    <w:p w14:paraId="407D1300" w14:textId="77777777" w:rsidR="007F5A56" w:rsidRPr="007F5A56" w:rsidRDefault="007F5A56" w:rsidP="00AC6549">
      <w:pPr>
        <w:spacing w:before="240" w:after="120"/>
        <w:jc w:val="both"/>
        <w:rPr>
          <w:rFonts w:asciiTheme="majorHAnsi" w:eastAsia="Arial" w:hAnsiTheme="majorHAnsi" w:cstheme="majorHAnsi"/>
          <w:b/>
          <w:bCs/>
          <w:color w:val="FF0000"/>
          <w:sz w:val="22"/>
          <w:szCs w:val="22"/>
        </w:rPr>
      </w:pPr>
      <w:r w:rsidRPr="007F5A56">
        <w:rPr>
          <w:rStyle w:val="so"/>
          <w:rFonts w:asciiTheme="majorHAnsi" w:hAnsiTheme="majorHAnsi" w:cstheme="majorHAnsi"/>
          <w:b/>
          <w:bCs/>
          <w:color w:val="922247"/>
          <w:sz w:val="22"/>
          <w:szCs w:val="22"/>
        </w:rPr>
        <w:t>DESCRIPTION OF ASSIGNMENTS</w:t>
      </w:r>
      <w:r w:rsidRPr="007F5A56">
        <w:rPr>
          <w:rFonts w:asciiTheme="majorHAnsi" w:hAnsiTheme="majorHAnsi" w:cstheme="majorHAnsi"/>
          <w:color w:val="922247"/>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p>
    <w:p w14:paraId="194ECAE2" w14:textId="77777777" w:rsidR="007F5A56" w:rsidRPr="007F5A56" w:rsidRDefault="007F5A56" w:rsidP="007F5A56">
      <w:pPr>
        <w:rPr>
          <w:rFonts w:asciiTheme="majorHAnsi" w:hAnsiTheme="majorHAnsi" w:cstheme="majorHAnsi"/>
          <w:sz w:val="22"/>
          <w:szCs w:val="22"/>
        </w:rPr>
      </w:pPr>
      <w:r w:rsidRPr="007F5A56">
        <w:rPr>
          <w:rFonts w:asciiTheme="majorHAnsi" w:hAnsiTheme="majorHAnsi" w:cstheme="majorHAnsi"/>
          <w:sz w:val="22"/>
          <w:szCs w:val="22"/>
        </w:rPr>
        <w:t>All assignments have rubrics, which may be accessed via Sakai.</w:t>
      </w:r>
    </w:p>
    <w:p w14:paraId="11647DA9" w14:textId="77777777" w:rsidR="0053120F" w:rsidRPr="0053120F" w:rsidRDefault="0053120F" w:rsidP="0053120F"/>
    <w:p w14:paraId="3095041B" w14:textId="5333EF99" w:rsidR="005405FE" w:rsidRPr="0053120F" w:rsidRDefault="005405FE" w:rsidP="7E792391">
      <w:pPr>
        <w:rPr>
          <w:rFonts w:asciiTheme="majorHAnsi" w:hAnsiTheme="majorHAnsi" w:cstheme="majorBidi"/>
          <w:b/>
          <w:bCs/>
          <w:sz w:val="22"/>
          <w:szCs w:val="22"/>
        </w:rPr>
      </w:pPr>
      <w:r w:rsidRPr="7E792391">
        <w:rPr>
          <w:rFonts w:asciiTheme="majorHAnsi" w:hAnsiTheme="majorHAnsi" w:cstheme="majorBidi"/>
          <w:b/>
          <w:bCs/>
          <w:sz w:val="22"/>
          <w:szCs w:val="22"/>
        </w:rPr>
        <w:t xml:space="preserve">1. </w:t>
      </w:r>
      <w:r w:rsidR="00651763">
        <w:rPr>
          <w:rFonts w:asciiTheme="majorHAnsi" w:hAnsiTheme="majorHAnsi" w:cstheme="majorBidi"/>
          <w:b/>
          <w:bCs/>
          <w:sz w:val="22"/>
          <w:szCs w:val="22"/>
        </w:rPr>
        <w:t>Summary &amp; Application</w:t>
      </w:r>
      <w:r w:rsidR="005574FD" w:rsidRPr="7E792391">
        <w:rPr>
          <w:rFonts w:asciiTheme="majorHAnsi" w:hAnsiTheme="majorHAnsi" w:cstheme="majorBidi"/>
          <w:b/>
          <w:bCs/>
          <w:sz w:val="22"/>
          <w:szCs w:val="22"/>
        </w:rPr>
        <w:t xml:space="preserve"> </w:t>
      </w:r>
      <w:r w:rsidR="0053120F" w:rsidRPr="7E792391">
        <w:rPr>
          <w:rFonts w:asciiTheme="majorHAnsi" w:hAnsiTheme="majorHAnsi" w:cstheme="majorBidi"/>
          <w:b/>
          <w:bCs/>
          <w:sz w:val="22"/>
          <w:szCs w:val="22"/>
        </w:rPr>
        <w:t>(</w:t>
      </w:r>
      <w:r w:rsidR="10625D26" w:rsidRPr="7E792391">
        <w:rPr>
          <w:rFonts w:asciiTheme="majorHAnsi" w:hAnsiTheme="majorHAnsi" w:cstheme="majorBidi"/>
          <w:b/>
          <w:bCs/>
          <w:sz w:val="22"/>
          <w:szCs w:val="22"/>
        </w:rPr>
        <w:t>15</w:t>
      </w:r>
      <w:r w:rsidR="0053120F" w:rsidRPr="7E792391">
        <w:rPr>
          <w:rFonts w:asciiTheme="majorHAnsi" w:hAnsiTheme="majorHAnsi" w:cstheme="majorBidi"/>
          <w:b/>
          <w:bCs/>
          <w:sz w:val="22"/>
          <w:szCs w:val="22"/>
        </w:rPr>
        <w:t>%)</w:t>
      </w:r>
    </w:p>
    <w:p w14:paraId="484F1028" w14:textId="1AC669F5" w:rsidR="00E676EB" w:rsidRPr="00E676EB" w:rsidRDefault="00E676EB" w:rsidP="00CF46D5">
      <w:pPr>
        <w:widowControl/>
        <w:shd w:val="clear" w:color="auto" w:fill="FFFFFF"/>
        <w:spacing w:after="150"/>
        <w:ind w:left="90"/>
        <w:rPr>
          <w:rFonts w:asciiTheme="majorHAnsi" w:hAnsiTheme="majorHAnsi" w:cstheme="majorHAnsi"/>
          <w:color w:val="000000" w:themeColor="text1"/>
          <w:sz w:val="22"/>
          <w:szCs w:val="22"/>
        </w:rPr>
      </w:pPr>
      <w:r w:rsidRPr="00E676EB">
        <w:rPr>
          <w:rFonts w:asciiTheme="majorHAnsi" w:hAnsiTheme="majorHAnsi" w:cstheme="majorHAnsi"/>
          <w:color w:val="000000" w:themeColor="text1"/>
          <w:sz w:val="22"/>
          <w:szCs w:val="22"/>
        </w:rPr>
        <w:t>Students will be assigned to work in small groups throughout the course for a variety of purposes, including reviewing required readings and presenting key ideas and themes from the readings. Each small group will be assigned a day to divide readings among themselves and then</w:t>
      </w:r>
      <w:r w:rsidR="00D42F6B">
        <w:rPr>
          <w:rFonts w:asciiTheme="majorHAnsi" w:hAnsiTheme="majorHAnsi" w:cstheme="majorHAnsi"/>
          <w:color w:val="000000" w:themeColor="text1"/>
          <w:sz w:val="22"/>
          <w:szCs w:val="22"/>
        </w:rPr>
        <w:t xml:space="preserve"> </w:t>
      </w:r>
      <w:r w:rsidR="00D42F6B" w:rsidRPr="00E676EB">
        <w:rPr>
          <w:rFonts w:asciiTheme="majorHAnsi" w:hAnsiTheme="majorHAnsi" w:cstheme="majorHAnsi"/>
          <w:color w:val="000000" w:themeColor="text1"/>
          <w:sz w:val="22"/>
          <w:szCs w:val="22"/>
        </w:rPr>
        <w:t xml:space="preserve">BRIEFLY summarize the content of the reading using </w:t>
      </w:r>
      <w:r w:rsidR="00D42F6B" w:rsidRPr="00E676EB">
        <w:rPr>
          <w:rFonts w:asciiTheme="majorHAnsi" w:hAnsiTheme="majorHAnsi" w:cstheme="majorHAnsi"/>
          <w:color w:val="000000" w:themeColor="text1"/>
          <w:sz w:val="22"/>
          <w:szCs w:val="22"/>
        </w:rPr>
        <w:lastRenderedPageBreak/>
        <w:t>a creative medium</w:t>
      </w:r>
      <w:r w:rsidR="00D42F6B">
        <w:rPr>
          <w:rFonts w:asciiTheme="majorHAnsi" w:hAnsiTheme="majorHAnsi" w:cstheme="majorHAnsi"/>
          <w:color w:val="000000" w:themeColor="text1"/>
          <w:sz w:val="22"/>
          <w:szCs w:val="22"/>
        </w:rPr>
        <w:t xml:space="preserve"> and share a practical tip from their </w:t>
      </w:r>
      <w:r w:rsidR="009701B5">
        <w:rPr>
          <w:rFonts w:asciiTheme="majorHAnsi" w:hAnsiTheme="majorHAnsi" w:cstheme="majorHAnsi"/>
          <w:color w:val="000000" w:themeColor="text1"/>
          <w:sz w:val="22"/>
          <w:szCs w:val="22"/>
        </w:rPr>
        <w:t>experience of the reading and developing their creative response.</w:t>
      </w:r>
      <w:r w:rsidR="002E6E80">
        <w:rPr>
          <w:rFonts w:asciiTheme="majorHAnsi" w:hAnsiTheme="majorHAnsi" w:cstheme="majorHAnsi"/>
          <w:color w:val="000000" w:themeColor="text1"/>
          <w:sz w:val="22"/>
          <w:szCs w:val="22"/>
        </w:rPr>
        <w:t xml:space="preserve"> </w:t>
      </w:r>
      <w:r w:rsidRPr="00E676EB">
        <w:rPr>
          <w:rFonts w:asciiTheme="majorHAnsi" w:hAnsiTheme="majorHAnsi" w:cstheme="majorHAnsi"/>
          <w:color w:val="000000" w:themeColor="text1"/>
          <w:sz w:val="22"/>
          <w:szCs w:val="22"/>
        </w:rPr>
        <w:t>Specifically, each student will:</w:t>
      </w:r>
    </w:p>
    <w:p w14:paraId="1C2BA992" w14:textId="48DBA1E9" w:rsidR="00E676EB" w:rsidRPr="00E676EB" w:rsidRDefault="00E676EB" w:rsidP="00CF46D5">
      <w:pPr>
        <w:widowControl/>
        <w:shd w:val="clear" w:color="auto" w:fill="FFFFFF"/>
        <w:spacing w:after="150"/>
        <w:ind w:left="90"/>
        <w:rPr>
          <w:rFonts w:asciiTheme="majorHAnsi" w:hAnsiTheme="majorHAnsi" w:cstheme="majorHAnsi"/>
          <w:color w:val="000000" w:themeColor="text1"/>
          <w:sz w:val="22"/>
          <w:szCs w:val="22"/>
        </w:rPr>
      </w:pPr>
      <w:r w:rsidRPr="00E676EB">
        <w:rPr>
          <w:rFonts w:asciiTheme="majorHAnsi" w:hAnsiTheme="majorHAnsi" w:cstheme="majorHAnsi"/>
          <w:color w:val="000000" w:themeColor="text1"/>
          <w:sz w:val="22"/>
          <w:szCs w:val="22"/>
        </w:rPr>
        <w:t>- Choose one reading from those assigned for the day, and BRIEFLY summarize the content of the reading using a creative medium. This might be via drawing, dancing, singing, rapping, a poetry recitation, a (very) short story, etc. Feel free to take a risk!</w:t>
      </w:r>
    </w:p>
    <w:p w14:paraId="399C7ADA" w14:textId="005E9A64" w:rsidR="007F21F4" w:rsidRDefault="00E676EB" w:rsidP="00CF46D5">
      <w:pPr>
        <w:widowControl/>
        <w:shd w:val="clear" w:color="auto" w:fill="FFFFFF"/>
        <w:spacing w:after="150"/>
        <w:ind w:left="90"/>
        <w:rPr>
          <w:rFonts w:asciiTheme="majorHAnsi" w:hAnsiTheme="majorHAnsi" w:cstheme="majorHAnsi"/>
          <w:color w:val="000000" w:themeColor="text1"/>
          <w:sz w:val="22"/>
          <w:szCs w:val="22"/>
        </w:rPr>
      </w:pPr>
      <w:r w:rsidRPr="00E676EB">
        <w:rPr>
          <w:rFonts w:asciiTheme="majorHAnsi" w:hAnsiTheme="majorHAnsi" w:cstheme="majorHAnsi"/>
          <w:color w:val="000000" w:themeColor="text1"/>
          <w:sz w:val="22"/>
          <w:szCs w:val="22"/>
        </w:rPr>
        <w:t xml:space="preserve">- </w:t>
      </w:r>
      <w:r w:rsidR="002E6E80">
        <w:rPr>
          <w:rFonts w:asciiTheme="majorHAnsi" w:hAnsiTheme="majorHAnsi" w:cstheme="majorHAnsi"/>
          <w:color w:val="000000" w:themeColor="text1"/>
          <w:sz w:val="22"/>
          <w:szCs w:val="22"/>
        </w:rPr>
        <w:t xml:space="preserve">Share a practical tip </w:t>
      </w:r>
      <w:r w:rsidR="0036621C">
        <w:rPr>
          <w:rFonts w:asciiTheme="majorHAnsi" w:hAnsiTheme="majorHAnsi" w:cstheme="majorHAnsi"/>
          <w:color w:val="000000" w:themeColor="text1"/>
          <w:sz w:val="22"/>
          <w:szCs w:val="22"/>
        </w:rPr>
        <w:t xml:space="preserve">from their experience of the reading </w:t>
      </w:r>
      <w:r w:rsidR="0027422F">
        <w:rPr>
          <w:rFonts w:asciiTheme="majorHAnsi" w:hAnsiTheme="majorHAnsi" w:cstheme="majorHAnsi"/>
          <w:color w:val="000000" w:themeColor="text1"/>
          <w:sz w:val="22"/>
          <w:szCs w:val="22"/>
        </w:rPr>
        <w:t xml:space="preserve">and developing their creative response to it. </w:t>
      </w:r>
      <w:r w:rsidRPr="00E676EB">
        <w:rPr>
          <w:rFonts w:asciiTheme="majorHAnsi" w:hAnsiTheme="majorHAnsi" w:cstheme="majorHAnsi"/>
          <w:color w:val="000000" w:themeColor="text1"/>
          <w:sz w:val="22"/>
          <w:szCs w:val="22"/>
        </w:rPr>
        <w:t xml:space="preserve">This </w:t>
      </w:r>
      <w:r w:rsidR="0027422F">
        <w:rPr>
          <w:rFonts w:asciiTheme="majorHAnsi" w:hAnsiTheme="majorHAnsi" w:cstheme="majorHAnsi"/>
          <w:color w:val="000000" w:themeColor="text1"/>
          <w:sz w:val="22"/>
          <w:szCs w:val="22"/>
        </w:rPr>
        <w:t>tip</w:t>
      </w:r>
      <w:r w:rsidRPr="00E676EB">
        <w:rPr>
          <w:rFonts w:asciiTheme="majorHAnsi" w:hAnsiTheme="majorHAnsi" w:cstheme="majorHAnsi"/>
          <w:color w:val="000000" w:themeColor="text1"/>
          <w:sz w:val="22"/>
          <w:szCs w:val="22"/>
        </w:rPr>
        <w:t xml:space="preserve"> should be open </w:t>
      </w:r>
      <w:r w:rsidR="00A075DE" w:rsidRPr="00E676EB">
        <w:rPr>
          <w:rFonts w:asciiTheme="majorHAnsi" w:hAnsiTheme="majorHAnsi" w:cstheme="majorHAnsi"/>
          <w:color w:val="000000" w:themeColor="text1"/>
          <w:sz w:val="22"/>
          <w:szCs w:val="22"/>
        </w:rPr>
        <w:t>ended and</w:t>
      </w:r>
      <w:r w:rsidRPr="00E676EB">
        <w:rPr>
          <w:rFonts w:asciiTheme="majorHAnsi" w:hAnsiTheme="majorHAnsi" w:cstheme="majorHAnsi"/>
          <w:color w:val="000000" w:themeColor="text1"/>
          <w:sz w:val="22"/>
          <w:szCs w:val="22"/>
        </w:rPr>
        <w:t xml:space="preserve"> extend beyond the content of the reading to application at the micro, </w:t>
      </w:r>
      <w:proofErr w:type="gramStart"/>
      <w:r w:rsidRPr="00E676EB">
        <w:rPr>
          <w:rFonts w:asciiTheme="majorHAnsi" w:hAnsiTheme="majorHAnsi" w:cstheme="majorHAnsi"/>
          <w:color w:val="000000" w:themeColor="text1"/>
          <w:sz w:val="22"/>
          <w:szCs w:val="22"/>
        </w:rPr>
        <w:t>mezzo</w:t>
      </w:r>
      <w:proofErr w:type="gramEnd"/>
      <w:r w:rsidRPr="00E676EB">
        <w:rPr>
          <w:rFonts w:asciiTheme="majorHAnsi" w:hAnsiTheme="majorHAnsi" w:cstheme="majorHAnsi"/>
          <w:color w:val="000000" w:themeColor="text1"/>
          <w:sz w:val="22"/>
          <w:szCs w:val="22"/>
        </w:rPr>
        <w:t xml:space="preserve"> or macro levels or in the field of social work more generally, if the resource is from an allied field. </w:t>
      </w:r>
      <w:r w:rsidR="0063030D">
        <w:rPr>
          <w:rFonts w:asciiTheme="majorHAnsi" w:hAnsiTheme="majorHAnsi" w:cstheme="majorHAnsi"/>
          <w:color w:val="000000" w:themeColor="text1"/>
          <w:sz w:val="22"/>
          <w:szCs w:val="22"/>
        </w:rPr>
        <w:t xml:space="preserve">In addition, the tip should facilitate some class discussion. </w:t>
      </w:r>
    </w:p>
    <w:p w14:paraId="5215141D" w14:textId="022C8659" w:rsidR="00E676EB" w:rsidRPr="00E676EB" w:rsidRDefault="007F21F4" w:rsidP="00CF46D5">
      <w:pPr>
        <w:widowControl/>
        <w:shd w:val="clear" w:color="auto" w:fill="FFFFFF"/>
        <w:spacing w:after="150"/>
        <w:ind w:left="9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r w:rsidR="00194587">
        <w:rPr>
          <w:rFonts w:asciiTheme="majorHAnsi" w:hAnsiTheme="majorHAnsi" w:cstheme="majorHAnsi"/>
          <w:color w:val="000000" w:themeColor="text1"/>
          <w:sz w:val="22"/>
          <w:szCs w:val="22"/>
        </w:rPr>
        <w:t>Ten</w:t>
      </w:r>
      <w:r w:rsidR="00E676EB" w:rsidRPr="00E676EB">
        <w:rPr>
          <w:rFonts w:asciiTheme="majorHAnsi" w:hAnsiTheme="majorHAnsi" w:cstheme="majorHAnsi"/>
          <w:color w:val="000000" w:themeColor="text1"/>
          <w:sz w:val="22"/>
          <w:szCs w:val="22"/>
        </w:rPr>
        <w:t xml:space="preserve"> minutes total </w:t>
      </w:r>
      <w:proofErr w:type="gramStart"/>
      <w:r w:rsidR="00E676EB" w:rsidRPr="00E676EB">
        <w:rPr>
          <w:rFonts w:asciiTheme="majorHAnsi" w:hAnsiTheme="majorHAnsi" w:cstheme="majorHAnsi"/>
          <w:color w:val="000000" w:themeColor="text1"/>
          <w:sz w:val="22"/>
          <w:szCs w:val="22"/>
        </w:rPr>
        <w:t>are</w:t>
      </w:r>
      <w:proofErr w:type="gramEnd"/>
      <w:r w:rsidR="00E676EB" w:rsidRPr="00E676EB">
        <w:rPr>
          <w:rFonts w:asciiTheme="majorHAnsi" w:hAnsiTheme="majorHAnsi" w:cstheme="majorHAnsi"/>
          <w:color w:val="000000" w:themeColor="text1"/>
          <w:sz w:val="22"/>
          <w:szCs w:val="22"/>
        </w:rPr>
        <w:t xml:space="preserve"> available for each student.</w:t>
      </w:r>
    </w:p>
    <w:p w14:paraId="41873700" w14:textId="634BA92A" w:rsidR="005405FE" w:rsidRPr="00C45180" w:rsidRDefault="00E676EB" w:rsidP="00CF46D5">
      <w:pPr>
        <w:widowControl/>
        <w:shd w:val="clear" w:color="auto" w:fill="FFFFFF"/>
        <w:spacing w:after="150"/>
        <w:ind w:left="90"/>
        <w:rPr>
          <w:rFonts w:asciiTheme="majorHAnsi" w:hAnsiTheme="majorHAnsi" w:cstheme="majorHAnsi"/>
          <w:color w:val="000000" w:themeColor="text1"/>
          <w:sz w:val="22"/>
          <w:szCs w:val="22"/>
        </w:rPr>
      </w:pPr>
      <w:r w:rsidRPr="00E676EB">
        <w:rPr>
          <w:rFonts w:asciiTheme="majorHAnsi" w:hAnsiTheme="majorHAnsi" w:cstheme="majorHAnsi"/>
          <w:color w:val="000000" w:themeColor="text1"/>
          <w:sz w:val="22"/>
          <w:szCs w:val="22"/>
        </w:rPr>
        <w:t xml:space="preserve">Small groups and readings will be assigned by the course instructor. Students will be evaluated by their comprehension of the readings, their </w:t>
      </w:r>
      <w:r w:rsidR="00853EAC">
        <w:rPr>
          <w:rFonts w:asciiTheme="majorHAnsi" w:hAnsiTheme="majorHAnsi" w:cstheme="majorHAnsi"/>
          <w:color w:val="000000" w:themeColor="text1"/>
          <w:sz w:val="22"/>
          <w:szCs w:val="22"/>
        </w:rPr>
        <w:t>creative contribution</w:t>
      </w:r>
      <w:r w:rsidRPr="00E676EB">
        <w:rPr>
          <w:rFonts w:asciiTheme="majorHAnsi" w:hAnsiTheme="majorHAnsi" w:cstheme="majorHAnsi"/>
          <w:color w:val="000000" w:themeColor="text1"/>
          <w:sz w:val="22"/>
          <w:szCs w:val="22"/>
        </w:rPr>
        <w:t>, and their</w:t>
      </w:r>
      <w:r w:rsidR="00853EAC">
        <w:rPr>
          <w:rFonts w:asciiTheme="majorHAnsi" w:hAnsiTheme="majorHAnsi" w:cstheme="majorHAnsi"/>
          <w:color w:val="000000" w:themeColor="text1"/>
          <w:sz w:val="22"/>
          <w:szCs w:val="22"/>
        </w:rPr>
        <w:t xml:space="preserve"> sharing of a practical tip</w:t>
      </w:r>
      <w:r w:rsidRPr="00E676EB">
        <w:rPr>
          <w:rFonts w:asciiTheme="majorHAnsi" w:hAnsiTheme="majorHAnsi" w:cstheme="majorHAnsi"/>
          <w:color w:val="000000" w:themeColor="text1"/>
          <w:sz w:val="22"/>
          <w:szCs w:val="22"/>
        </w:rPr>
        <w:t>.</w:t>
      </w:r>
    </w:p>
    <w:p w14:paraId="2620B69F" w14:textId="7DB149E5" w:rsidR="0053120F" w:rsidRPr="0053120F" w:rsidRDefault="005405FE" w:rsidP="7E792391">
      <w:pPr>
        <w:rPr>
          <w:rFonts w:asciiTheme="majorHAnsi" w:hAnsiTheme="majorHAnsi" w:cstheme="majorBidi"/>
          <w:b/>
          <w:bCs/>
          <w:sz w:val="22"/>
          <w:szCs w:val="22"/>
        </w:rPr>
      </w:pPr>
      <w:r w:rsidRPr="7E792391">
        <w:rPr>
          <w:rFonts w:asciiTheme="majorHAnsi" w:hAnsiTheme="majorHAnsi" w:cstheme="majorBidi"/>
          <w:b/>
          <w:bCs/>
          <w:sz w:val="22"/>
          <w:szCs w:val="22"/>
        </w:rPr>
        <w:t xml:space="preserve">2. </w:t>
      </w:r>
      <w:r w:rsidR="0053120F" w:rsidRPr="7E792391">
        <w:rPr>
          <w:rFonts w:asciiTheme="majorHAnsi" w:hAnsiTheme="majorHAnsi" w:cstheme="majorBidi"/>
          <w:b/>
          <w:bCs/>
          <w:sz w:val="22"/>
          <w:szCs w:val="22"/>
        </w:rPr>
        <w:t>Participation (1</w:t>
      </w:r>
      <w:r w:rsidR="0BA0878E" w:rsidRPr="7E792391">
        <w:rPr>
          <w:rFonts w:asciiTheme="majorHAnsi" w:hAnsiTheme="majorHAnsi" w:cstheme="majorBidi"/>
          <w:b/>
          <w:bCs/>
          <w:sz w:val="22"/>
          <w:szCs w:val="22"/>
        </w:rPr>
        <w:t>5</w:t>
      </w:r>
      <w:r w:rsidR="0053120F" w:rsidRPr="7E792391">
        <w:rPr>
          <w:rFonts w:asciiTheme="majorHAnsi" w:hAnsiTheme="majorHAnsi" w:cstheme="majorBidi"/>
          <w:b/>
          <w:bCs/>
          <w:sz w:val="22"/>
          <w:szCs w:val="22"/>
        </w:rPr>
        <w:t>%)</w:t>
      </w:r>
    </w:p>
    <w:p w14:paraId="7B55DEBA" w14:textId="1FE45357" w:rsidR="005405FE" w:rsidRDefault="005405FE" w:rsidP="00FE0516">
      <w:pPr>
        <w:ind w:left="90"/>
        <w:rPr>
          <w:rFonts w:asciiTheme="majorHAnsi" w:hAnsiTheme="majorHAnsi" w:cstheme="majorBidi"/>
          <w:sz w:val="22"/>
          <w:szCs w:val="22"/>
        </w:rPr>
      </w:pPr>
      <w:r w:rsidRPr="7E792391">
        <w:rPr>
          <w:rFonts w:asciiTheme="majorHAnsi" w:hAnsiTheme="majorHAnsi" w:cstheme="majorBidi"/>
          <w:sz w:val="22"/>
          <w:szCs w:val="22"/>
        </w:rPr>
        <w:t xml:space="preserve">Students will participate in </w:t>
      </w:r>
      <w:r w:rsidR="303FAA88" w:rsidRPr="7E792391">
        <w:rPr>
          <w:rFonts w:asciiTheme="majorHAnsi" w:hAnsiTheme="majorHAnsi" w:cstheme="majorBidi"/>
          <w:sz w:val="22"/>
          <w:szCs w:val="22"/>
        </w:rPr>
        <w:t>experiential exercises</w:t>
      </w:r>
      <w:r w:rsidRPr="7E792391">
        <w:rPr>
          <w:rFonts w:asciiTheme="majorHAnsi" w:hAnsiTheme="majorHAnsi" w:cstheme="majorBidi"/>
          <w:sz w:val="22"/>
          <w:szCs w:val="22"/>
        </w:rPr>
        <w:t xml:space="preserve"> exploring visual, </w:t>
      </w:r>
      <w:proofErr w:type="gramStart"/>
      <w:r w:rsidRPr="7E792391">
        <w:rPr>
          <w:rFonts w:asciiTheme="majorHAnsi" w:hAnsiTheme="majorHAnsi" w:cstheme="majorBidi"/>
          <w:sz w:val="22"/>
          <w:szCs w:val="22"/>
        </w:rPr>
        <w:t>aural</w:t>
      </w:r>
      <w:proofErr w:type="gramEnd"/>
      <w:r w:rsidRPr="7E792391">
        <w:rPr>
          <w:rFonts w:asciiTheme="majorHAnsi" w:hAnsiTheme="majorHAnsi" w:cstheme="majorBidi"/>
          <w:sz w:val="22"/>
          <w:szCs w:val="22"/>
        </w:rPr>
        <w:t xml:space="preserve"> and musical, somatic, dramatic, and literary approaches in social work practice throughout the semester. </w:t>
      </w:r>
      <w:r w:rsidR="00292DFF">
        <w:rPr>
          <w:rFonts w:asciiTheme="majorHAnsi" w:hAnsiTheme="majorHAnsi" w:cstheme="majorBidi"/>
          <w:sz w:val="22"/>
          <w:szCs w:val="22"/>
        </w:rPr>
        <w:t xml:space="preserve">Students will also participate in independent reflection, as well as small and large group discussions. Students will </w:t>
      </w:r>
      <w:r w:rsidR="00FE0516">
        <w:rPr>
          <w:rFonts w:asciiTheme="majorHAnsi" w:hAnsiTheme="majorHAnsi" w:cstheme="majorBidi"/>
          <w:sz w:val="22"/>
          <w:szCs w:val="22"/>
        </w:rPr>
        <w:t xml:space="preserve">self-evaluate their participation in the course. </w:t>
      </w:r>
      <w:r w:rsidRPr="7E792391">
        <w:rPr>
          <w:rFonts w:asciiTheme="majorHAnsi" w:hAnsiTheme="majorHAnsi" w:cstheme="majorBidi"/>
          <w:sz w:val="22"/>
          <w:szCs w:val="22"/>
        </w:rPr>
        <w:t xml:space="preserve">Additional details will be provided via classroom and online communications. </w:t>
      </w:r>
    </w:p>
    <w:p w14:paraId="062D2731" w14:textId="77777777" w:rsidR="0053120F" w:rsidRPr="005405FE" w:rsidRDefault="0053120F" w:rsidP="005405FE">
      <w:pPr>
        <w:rPr>
          <w:rFonts w:asciiTheme="majorHAnsi" w:hAnsiTheme="majorHAnsi" w:cstheme="majorHAnsi"/>
          <w:sz w:val="22"/>
          <w:szCs w:val="22"/>
        </w:rPr>
      </w:pPr>
    </w:p>
    <w:p w14:paraId="3196A69B" w14:textId="62D4A5A0" w:rsidR="0053120F" w:rsidRPr="00A42978" w:rsidRDefault="005405FE" w:rsidP="7E792391">
      <w:pPr>
        <w:rPr>
          <w:rFonts w:asciiTheme="majorHAnsi" w:hAnsiTheme="majorHAnsi" w:cstheme="majorHAnsi"/>
          <w:b/>
          <w:bCs/>
          <w:sz w:val="22"/>
          <w:szCs w:val="22"/>
        </w:rPr>
      </w:pPr>
      <w:r w:rsidRPr="00A42978">
        <w:rPr>
          <w:rFonts w:asciiTheme="majorHAnsi" w:hAnsiTheme="majorHAnsi" w:cstheme="majorHAnsi"/>
          <w:b/>
          <w:bCs/>
          <w:sz w:val="22"/>
          <w:szCs w:val="22"/>
        </w:rPr>
        <w:t xml:space="preserve">3.  </w:t>
      </w:r>
      <w:r w:rsidR="0053120F" w:rsidRPr="00A42978">
        <w:rPr>
          <w:rFonts w:asciiTheme="majorHAnsi" w:hAnsiTheme="majorHAnsi" w:cstheme="majorHAnsi"/>
          <w:b/>
          <w:bCs/>
          <w:sz w:val="22"/>
          <w:szCs w:val="22"/>
        </w:rPr>
        <w:t>Reflection and integration</w:t>
      </w:r>
      <w:r w:rsidR="00051063" w:rsidRPr="00A42978">
        <w:rPr>
          <w:rFonts w:asciiTheme="majorHAnsi" w:hAnsiTheme="majorHAnsi" w:cstheme="majorHAnsi"/>
          <w:b/>
          <w:bCs/>
          <w:sz w:val="22"/>
          <w:szCs w:val="22"/>
        </w:rPr>
        <w:t>: Arts-based response and essay</w:t>
      </w:r>
      <w:r w:rsidR="0053120F" w:rsidRPr="00A42978">
        <w:rPr>
          <w:rFonts w:asciiTheme="majorHAnsi" w:hAnsiTheme="majorHAnsi" w:cstheme="majorHAnsi"/>
          <w:b/>
          <w:bCs/>
          <w:sz w:val="22"/>
          <w:szCs w:val="22"/>
        </w:rPr>
        <w:t xml:space="preserve"> (3</w:t>
      </w:r>
      <w:r w:rsidR="49A1DFD9" w:rsidRPr="00A42978">
        <w:rPr>
          <w:rFonts w:asciiTheme="majorHAnsi" w:hAnsiTheme="majorHAnsi" w:cstheme="majorHAnsi"/>
          <w:b/>
          <w:bCs/>
          <w:sz w:val="22"/>
          <w:szCs w:val="22"/>
        </w:rPr>
        <w:t>5</w:t>
      </w:r>
      <w:r w:rsidR="0053120F" w:rsidRPr="00A42978">
        <w:rPr>
          <w:rFonts w:asciiTheme="majorHAnsi" w:hAnsiTheme="majorHAnsi" w:cstheme="majorHAnsi"/>
          <w:b/>
          <w:bCs/>
          <w:sz w:val="22"/>
          <w:szCs w:val="22"/>
        </w:rPr>
        <w:t>%)</w:t>
      </w:r>
    </w:p>
    <w:p w14:paraId="4E45A447" w14:textId="02EFF47E" w:rsidR="005405FE" w:rsidRPr="00A42978" w:rsidRDefault="001160A4" w:rsidP="00CF46D5">
      <w:pPr>
        <w:ind w:left="90"/>
        <w:rPr>
          <w:rStyle w:val="normaltextrun"/>
          <w:rFonts w:asciiTheme="majorHAnsi" w:eastAsiaTheme="majorEastAsia" w:hAnsiTheme="majorHAnsi" w:cstheme="majorHAnsi"/>
          <w:sz w:val="22"/>
          <w:szCs w:val="22"/>
          <w:shd w:val="clear" w:color="auto" w:fill="FFFFFF"/>
          <w:lang w:val="en"/>
        </w:rPr>
      </w:pPr>
      <w:r w:rsidRPr="00A42978">
        <w:rPr>
          <w:rStyle w:val="normaltextrun"/>
          <w:rFonts w:asciiTheme="majorHAnsi" w:eastAsiaTheme="majorEastAsia" w:hAnsiTheme="majorHAnsi" w:cstheme="majorHAnsi"/>
          <w:sz w:val="22"/>
          <w:szCs w:val="22"/>
          <w:shd w:val="clear" w:color="auto" w:fill="FFFFFF"/>
          <w:lang w:val="en"/>
        </w:rPr>
        <w:t>Each student will develop an arts-based response to their experience of participating in arts-based and experiential learning throughout the course. In addition, students will write a brief essay describing the selection and development of their arts-based response and how a similar approach may be used in practice with individuals, families, groups, or communities.</w:t>
      </w:r>
    </w:p>
    <w:p w14:paraId="2560B323" w14:textId="77777777" w:rsidR="001160A4" w:rsidRPr="00A42978" w:rsidRDefault="001160A4" w:rsidP="7E792391">
      <w:pPr>
        <w:rPr>
          <w:rFonts w:asciiTheme="majorHAnsi" w:eastAsiaTheme="majorEastAsia" w:hAnsiTheme="majorHAnsi" w:cstheme="majorHAnsi"/>
          <w:color w:val="333435"/>
          <w:sz w:val="22"/>
          <w:szCs w:val="22"/>
        </w:rPr>
      </w:pPr>
    </w:p>
    <w:p w14:paraId="6079F9DB" w14:textId="77777777" w:rsidR="00A42978" w:rsidRPr="00A42978" w:rsidRDefault="00A42978" w:rsidP="00A42978">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Assignment outline</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42733D2C" w14:textId="77777777" w:rsidR="00A42978" w:rsidRPr="00A42978" w:rsidRDefault="00A42978" w:rsidP="00A42978">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Part one: Develop an arts-based </w:t>
      </w:r>
      <w:proofErr w:type="gramStart"/>
      <w:r w:rsidRPr="00A42978">
        <w:rPr>
          <w:rStyle w:val="normaltextrun"/>
          <w:rFonts w:asciiTheme="majorHAnsi" w:eastAsiaTheme="majorEastAsia" w:hAnsiTheme="majorHAnsi" w:cstheme="majorHAnsi"/>
          <w:sz w:val="22"/>
          <w:szCs w:val="22"/>
          <w:lang w:val="en"/>
        </w:rPr>
        <w:t>response</w:t>
      </w:r>
      <w:proofErr w:type="gramEnd"/>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10D40F84" w14:textId="77777777" w:rsidR="00A42978" w:rsidRDefault="00A42978" w:rsidP="00E1579F">
      <w:pPr>
        <w:pStyle w:val="paragraph"/>
        <w:numPr>
          <w:ilvl w:val="0"/>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Throughout the course, students will participate in arts-based and experiential learning activities. Following their participation in these activities, students will document their reactions and reflections to the activities by writing notes, recording voice memos, or taking photos or videos. This may also be done during activities </w:t>
      </w:r>
      <w:proofErr w:type="gramStart"/>
      <w:r w:rsidRPr="00A42978">
        <w:rPr>
          <w:rStyle w:val="normaltextrun"/>
          <w:rFonts w:asciiTheme="majorHAnsi" w:eastAsiaTheme="majorEastAsia" w:hAnsiTheme="majorHAnsi" w:cstheme="majorHAnsi"/>
          <w:sz w:val="22"/>
          <w:szCs w:val="22"/>
          <w:lang w:val="en"/>
        </w:rPr>
        <w:t>in order to</w:t>
      </w:r>
      <w:proofErr w:type="gramEnd"/>
      <w:r w:rsidRPr="00A42978">
        <w:rPr>
          <w:rStyle w:val="normaltextrun"/>
          <w:rFonts w:asciiTheme="majorHAnsi" w:eastAsiaTheme="majorEastAsia" w:hAnsiTheme="majorHAnsi" w:cstheme="majorHAnsi"/>
          <w:sz w:val="22"/>
          <w:szCs w:val="22"/>
          <w:lang w:val="en"/>
        </w:rPr>
        <w:t xml:space="preserve"> document a particular moment as long as the following guidelines are adhered to:</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78F33B75"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It must not be disruptive to the facilitation of the </w:t>
      </w:r>
      <w:proofErr w:type="gramStart"/>
      <w:r w:rsidRPr="00A42978">
        <w:rPr>
          <w:rStyle w:val="normaltextrun"/>
          <w:rFonts w:asciiTheme="majorHAnsi" w:eastAsiaTheme="majorEastAsia" w:hAnsiTheme="majorHAnsi" w:cstheme="majorHAnsi"/>
          <w:sz w:val="22"/>
          <w:szCs w:val="22"/>
          <w:lang w:val="en"/>
        </w:rPr>
        <w:t>activity</w:t>
      </w:r>
      <w:proofErr w:type="gramEnd"/>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0246DB75" w14:textId="1980B02C" w:rsidR="00A42978" w:rsidRP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Students are mindful of including others in their reactions and reflections and will only do so with the other’s </w:t>
      </w:r>
      <w:proofErr w:type="gramStart"/>
      <w:r w:rsidRPr="00A42978">
        <w:rPr>
          <w:rStyle w:val="normaltextrun"/>
          <w:rFonts w:asciiTheme="majorHAnsi" w:eastAsiaTheme="majorEastAsia" w:hAnsiTheme="majorHAnsi" w:cstheme="majorHAnsi"/>
          <w:sz w:val="22"/>
          <w:szCs w:val="22"/>
          <w:lang w:val="en"/>
        </w:rPr>
        <w:t>consent</w:t>
      </w:r>
      <w:proofErr w:type="gramEnd"/>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48E6D15C" w14:textId="4A674440" w:rsidR="00A42978" w:rsidRDefault="00A42978" w:rsidP="00E1579F">
      <w:pPr>
        <w:pStyle w:val="paragraph"/>
        <w:numPr>
          <w:ilvl w:val="0"/>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Following the completion of our </w:t>
      </w:r>
      <w:r w:rsidR="00F01A24" w:rsidRPr="00A42978">
        <w:rPr>
          <w:rStyle w:val="normaltextrun"/>
          <w:rFonts w:asciiTheme="majorHAnsi" w:eastAsiaTheme="majorEastAsia" w:hAnsiTheme="majorHAnsi" w:cstheme="majorHAnsi"/>
          <w:sz w:val="22"/>
          <w:szCs w:val="22"/>
          <w:lang w:val="en"/>
        </w:rPr>
        <w:t>in-class</w:t>
      </w:r>
      <w:r w:rsidRPr="00A42978">
        <w:rPr>
          <w:rStyle w:val="normaltextrun"/>
          <w:rFonts w:asciiTheme="majorHAnsi" w:eastAsiaTheme="majorEastAsia" w:hAnsiTheme="majorHAnsi" w:cstheme="majorHAnsi"/>
          <w:sz w:val="22"/>
          <w:szCs w:val="22"/>
          <w:lang w:val="en"/>
        </w:rPr>
        <w:t xml:space="preserve"> time together, students will review their reactions and reflections, as well as their overall experience participating in experiential learning throughout the </w:t>
      </w:r>
      <w:proofErr w:type="gramStart"/>
      <w:r w:rsidRPr="00A42978">
        <w:rPr>
          <w:rStyle w:val="normaltextrun"/>
          <w:rFonts w:asciiTheme="majorHAnsi" w:eastAsiaTheme="majorEastAsia" w:hAnsiTheme="majorHAnsi" w:cstheme="majorHAnsi"/>
          <w:sz w:val="22"/>
          <w:szCs w:val="22"/>
          <w:lang w:val="en"/>
        </w:rPr>
        <w:t>course, and</w:t>
      </w:r>
      <w:proofErr w:type="gramEnd"/>
      <w:r w:rsidRPr="00A42978">
        <w:rPr>
          <w:rStyle w:val="normaltextrun"/>
          <w:rFonts w:asciiTheme="majorHAnsi" w:eastAsiaTheme="majorEastAsia" w:hAnsiTheme="majorHAnsi" w:cstheme="majorHAnsi"/>
          <w:sz w:val="22"/>
          <w:szCs w:val="22"/>
          <w:lang w:val="en"/>
        </w:rPr>
        <w:t xml:space="preserve"> develop an arts-based response or representation of that experience. Students are encouraged to incorporate the notes, voice memos, photos, and or videos they took throughout our class time together.</w:t>
      </w:r>
      <w:r w:rsidRPr="00A42978">
        <w:rPr>
          <w:rStyle w:val="normaltextrun"/>
          <w:rFonts w:asciiTheme="majorHAnsi" w:eastAsiaTheme="majorEastAsia" w:hAnsiTheme="majorHAnsi" w:cstheme="majorHAnsi"/>
          <w:sz w:val="22"/>
          <w:szCs w:val="22"/>
        </w:rPr>
        <w:t> </w:t>
      </w:r>
      <w:r w:rsidRPr="00A42978">
        <w:rPr>
          <w:rStyle w:val="normaltextrun"/>
          <w:rFonts w:asciiTheme="majorHAnsi" w:eastAsiaTheme="majorEastAsia" w:hAnsiTheme="majorHAnsi" w:cstheme="majorHAnsi"/>
          <w:sz w:val="22"/>
          <w:szCs w:val="22"/>
          <w:lang w:val="en"/>
        </w:rPr>
        <w:t>Examples of arts-based responses include, but are not limited to:</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32D9FF8F"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A somatic response, such as a dance or other form of movement </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67877641"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An audio or music-based response, such as song, an audio documentary, or sound collage </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6D6FC57A"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A dramatic or literary response, such as a poem, a monologue, a short play or sketch, or a poem</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05B6CA15"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A visual response, such as a drawing, a painting, a sculpture, photography, or short film</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2D9D9F47"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It may also a combination of these approaches (e.g., a video and sound collage) or something completely different. Please see the instructors if you have questions about an idea that isn’t listed here.</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72F9DDDE" w14:textId="77777777" w:rsidR="00A42978" w:rsidRDefault="00A42978" w:rsidP="00E1579F">
      <w:pPr>
        <w:pStyle w:val="paragraph"/>
        <w:numPr>
          <w:ilvl w:val="0"/>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In developing your arts-based response, consider some of the following ideas and prompts:</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66368A78"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lastRenderedPageBreak/>
        <w:t>How is your overall experience of being an experiential learner throughout the course reflected in your response?</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4F48A2C1"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How can you incorporate reflections on which elements of the experiential learning process worked for you and why, and which elements did not work for you and why?</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02AA782F"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Which elements of the experiential learning process had the greatest impact on you? Please note that this impact may be positive or negative. </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30CB6D9B" w14:textId="77777777" w:rsidR="00A42978" w:rsidRDefault="00A42978" w:rsidP="00E1579F">
      <w:pPr>
        <w:pStyle w:val="paragraph"/>
        <w:numPr>
          <w:ilvl w:val="1"/>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How does developing an arts-based response impact your development as a learner of course content?</w:t>
      </w:r>
      <w:r w:rsidRPr="00A42978">
        <w:rPr>
          <w:rStyle w:val="eop"/>
          <w:rFonts w:asciiTheme="majorHAnsi" w:hAnsiTheme="majorHAnsi" w:cstheme="majorHAnsi"/>
          <w:sz w:val="22"/>
          <w:szCs w:val="22"/>
        </w:rPr>
        <w:t> </w:t>
      </w:r>
    </w:p>
    <w:p w14:paraId="631385E5" w14:textId="53EC7182" w:rsidR="00A42978" w:rsidRPr="00A42978" w:rsidRDefault="00A42978" w:rsidP="00E1579F">
      <w:pPr>
        <w:pStyle w:val="paragraph"/>
        <w:numPr>
          <w:ilvl w:val="0"/>
          <w:numId w:val="8"/>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rPr>
        <w:t>Students will demonstrate their arts-based response with their fellow group members and the instructor(s) at a mutually agreed upon time following the completion of the course.</w:t>
      </w:r>
      <w:r w:rsidRPr="00A42978">
        <w:rPr>
          <w:rStyle w:val="eop"/>
          <w:rFonts w:asciiTheme="majorHAnsi" w:hAnsiTheme="majorHAnsi" w:cstheme="majorHAnsi"/>
          <w:sz w:val="22"/>
          <w:szCs w:val="22"/>
        </w:rPr>
        <w:t> </w:t>
      </w:r>
    </w:p>
    <w:p w14:paraId="7131F390" w14:textId="77777777" w:rsidR="00A42978" w:rsidRDefault="00A42978" w:rsidP="00A42978">
      <w:pPr>
        <w:pStyle w:val="paragraph"/>
        <w:spacing w:before="0" w:beforeAutospacing="0" w:after="0" w:afterAutospacing="0"/>
        <w:textAlignment w:val="baseline"/>
        <w:rPr>
          <w:rStyle w:val="normaltextrun"/>
          <w:rFonts w:asciiTheme="majorHAnsi" w:eastAsiaTheme="majorEastAsia" w:hAnsiTheme="majorHAnsi" w:cstheme="majorHAnsi"/>
          <w:sz w:val="22"/>
          <w:szCs w:val="22"/>
          <w:lang w:val="en"/>
        </w:rPr>
      </w:pPr>
    </w:p>
    <w:p w14:paraId="5C957D25" w14:textId="77777777" w:rsidR="001654D5" w:rsidRDefault="00A42978" w:rsidP="001654D5">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Part two: Brief essay</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24FB881D" w14:textId="77777777" w:rsidR="001654D5" w:rsidRDefault="00A42978" w:rsidP="00E1579F">
      <w:pPr>
        <w:pStyle w:val="paragraph"/>
        <w:numPr>
          <w:ilvl w:val="0"/>
          <w:numId w:val="9"/>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Briefly describe the selection of the medium of your arts-based response:</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0A5355D1" w14:textId="77777777" w:rsidR="001654D5" w:rsidRDefault="00A42978" w:rsidP="00E1579F">
      <w:pPr>
        <w:pStyle w:val="paragraph"/>
        <w:numPr>
          <w:ilvl w:val="1"/>
          <w:numId w:val="9"/>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Why this medium?</w:t>
      </w:r>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19FED3A6" w14:textId="77777777" w:rsidR="001654D5" w:rsidRDefault="00A42978" w:rsidP="00E1579F">
      <w:pPr>
        <w:pStyle w:val="paragraph"/>
        <w:numPr>
          <w:ilvl w:val="1"/>
          <w:numId w:val="9"/>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How does it assist your reflection of your experience of the course?</w:t>
      </w:r>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77ED8FC1" w14:textId="77777777" w:rsidR="001654D5" w:rsidRDefault="00A42978" w:rsidP="00E1579F">
      <w:pPr>
        <w:pStyle w:val="paragraph"/>
        <w:numPr>
          <w:ilvl w:val="1"/>
          <w:numId w:val="9"/>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How did the development of it further assist your reflection of your experience of the course?</w:t>
      </w:r>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32BF21ED" w14:textId="77777777" w:rsidR="001654D5" w:rsidRDefault="00A42978" w:rsidP="00E1579F">
      <w:pPr>
        <w:pStyle w:val="paragraph"/>
        <w:numPr>
          <w:ilvl w:val="0"/>
          <w:numId w:val="9"/>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Propose a new application of this medium that includes a description of the population it will be used with and a sound rationale for its use grounded in the literature.</w:t>
      </w:r>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6874EF4D" w14:textId="6231FCE1" w:rsidR="00A42978" w:rsidRPr="001654D5" w:rsidRDefault="00A42978" w:rsidP="00E1579F">
      <w:pPr>
        <w:pStyle w:val="paragraph"/>
        <w:numPr>
          <w:ilvl w:val="0"/>
          <w:numId w:val="9"/>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 xml:space="preserve">In proposing the application of this activity with a population, consider how use of this activity responds to calls for socially just and anti-oppressive practice with attention to diversity, equity, and inclusion for the population in </w:t>
      </w:r>
      <w:proofErr w:type="gramStart"/>
      <w:r w:rsidRPr="001654D5">
        <w:rPr>
          <w:rStyle w:val="normaltextrun"/>
          <w:rFonts w:asciiTheme="majorHAnsi" w:eastAsiaTheme="majorEastAsia" w:hAnsiTheme="majorHAnsi" w:cstheme="majorHAnsi"/>
          <w:sz w:val="22"/>
          <w:szCs w:val="22"/>
          <w:lang w:val="en"/>
        </w:rPr>
        <w:t>question</w:t>
      </w:r>
      <w:proofErr w:type="gramEnd"/>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381907BC" w14:textId="77777777" w:rsidR="001654D5" w:rsidRDefault="001654D5" w:rsidP="00A42978">
      <w:pPr>
        <w:pStyle w:val="paragraph"/>
        <w:spacing w:before="0" w:beforeAutospacing="0" w:after="0" w:afterAutospacing="0"/>
        <w:textAlignment w:val="baseline"/>
        <w:rPr>
          <w:rStyle w:val="normaltextrun"/>
          <w:rFonts w:asciiTheme="majorHAnsi" w:eastAsiaTheme="majorEastAsia" w:hAnsiTheme="majorHAnsi" w:cstheme="majorHAnsi"/>
          <w:sz w:val="22"/>
          <w:szCs w:val="22"/>
          <w:lang w:val="en"/>
        </w:rPr>
      </w:pPr>
    </w:p>
    <w:p w14:paraId="690D46EB" w14:textId="698540EF" w:rsidR="00A42978" w:rsidRPr="00A42978" w:rsidRDefault="00A42978" w:rsidP="00A42978">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Writing and APA</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78E6A20F" w14:textId="77777777" w:rsidR="001654D5" w:rsidRDefault="00A42978" w:rsidP="00E1579F">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 xml:space="preserve">The arts-based response will not adhere to APA guidelines. </w:t>
      </w:r>
      <w:r w:rsidRPr="00A42978">
        <w:rPr>
          <w:rStyle w:val="normaltextrun"/>
          <w:rFonts w:asciiTheme="majorHAnsi" w:eastAsiaTheme="majorEastAsia" w:hAnsiTheme="majorHAnsi" w:cstheme="majorHAnsi"/>
          <w:sz w:val="22"/>
          <w:szCs w:val="22"/>
        </w:rPr>
        <w:t>Students will demonstrate their arts-based response with their fellow group members and the instructor(s) at a mutually agreed upon time following the completion of the course.</w:t>
      </w:r>
      <w:r w:rsidRPr="00A42978">
        <w:rPr>
          <w:rStyle w:val="eop"/>
          <w:rFonts w:asciiTheme="majorHAnsi" w:hAnsiTheme="majorHAnsi" w:cstheme="majorHAnsi"/>
          <w:sz w:val="22"/>
          <w:szCs w:val="22"/>
        </w:rPr>
        <w:t> </w:t>
      </w:r>
    </w:p>
    <w:p w14:paraId="24FF14AE" w14:textId="76D5889B" w:rsidR="00A42978" w:rsidRPr="001654D5" w:rsidRDefault="00A42978" w:rsidP="00E1579F">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1654D5">
        <w:rPr>
          <w:rStyle w:val="normaltextrun"/>
          <w:rFonts w:asciiTheme="majorHAnsi" w:eastAsiaTheme="majorEastAsia" w:hAnsiTheme="majorHAnsi" w:cstheme="majorHAnsi"/>
          <w:sz w:val="22"/>
          <w:szCs w:val="22"/>
          <w:lang w:val="en"/>
        </w:rPr>
        <w:t>The brief essay paper is to be 5 pages, excluding cover and reference pages. Papers that exceed or do not meet the required page range will result in point deductions.</w:t>
      </w:r>
      <w:r w:rsidRPr="001654D5">
        <w:rPr>
          <w:rStyle w:val="normaltextrun"/>
          <w:rFonts w:asciiTheme="majorHAnsi" w:eastAsiaTheme="majorEastAsia" w:hAnsiTheme="majorHAnsi" w:cstheme="majorHAnsi"/>
          <w:sz w:val="22"/>
          <w:szCs w:val="22"/>
        </w:rPr>
        <w:t> </w:t>
      </w:r>
      <w:r w:rsidRPr="001654D5">
        <w:rPr>
          <w:rStyle w:val="eop"/>
          <w:rFonts w:asciiTheme="majorHAnsi" w:hAnsiTheme="majorHAnsi" w:cstheme="majorHAnsi"/>
          <w:sz w:val="22"/>
          <w:szCs w:val="22"/>
        </w:rPr>
        <w:t> </w:t>
      </w:r>
    </w:p>
    <w:p w14:paraId="68C92941" w14:textId="77777777" w:rsidR="00A42978" w:rsidRPr="00A42978" w:rsidRDefault="00A42978" w:rsidP="00E1579F">
      <w:pPr>
        <w:pStyle w:val="paragraph"/>
        <w:numPr>
          <w:ilvl w:val="0"/>
          <w:numId w:val="7"/>
        </w:numPr>
        <w:spacing w:before="0" w:beforeAutospacing="0" w:after="0" w:afterAutospacing="0"/>
        <w:ind w:left="1080" w:firstLine="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The paper is to be APA formatted with a minimum of 3-5 references to be cited throughout the paper with citations and references in proper APA style.</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08409ED9" w14:textId="77777777" w:rsidR="00A42978" w:rsidRPr="00A42978" w:rsidRDefault="00A42978" w:rsidP="00E1579F">
      <w:pPr>
        <w:pStyle w:val="paragraph"/>
        <w:numPr>
          <w:ilvl w:val="0"/>
          <w:numId w:val="7"/>
        </w:numPr>
        <w:spacing w:before="0" w:beforeAutospacing="0" w:after="0" w:afterAutospacing="0"/>
        <w:ind w:left="1080" w:firstLine="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lang w:val="en"/>
        </w:rPr>
        <w:t>Finally, proofread your work carefully. We suggest reading your work out loud to yourself prior to submitting as a method to catch grammatical errors we are all susceptible to in our writing.</w:t>
      </w: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321AA474" w14:textId="77777777" w:rsidR="00A42978" w:rsidRPr="00A42978" w:rsidRDefault="00A42978" w:rsidP="00A42978">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rPr>
        <w:t>  </w:t>
      </w:r>
      <w:r w:rsidRPr="00A42978">
        <w:rPr>
          <w:rStyle w:val="eop"/>
          <w:rFonts w:asciiTheme="majorHAnsi" w:hAnsiTheme="majorHAnsi" w:cstheme="majorHAnsi"/>
          <w:sz w:val="22"/>
          <w:szCs w:val="22"/>
        </w:rPr>
        <w:t> </w:t>
      </w:r>
    </w:p>
    <w:p w14:paraId="4323C3C4" w14:textId="77777777" w:rsidR="00A42978" w:rsidRPr="00A42978" w:rsidRDefault="00A42978" w:rsidP="00A42978">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rPr>
        <w:t>Please see Sakai for more information. Additional details will be provided via classroom and online communications.</w:t>
      </w:r>
      <w:r w:rsidRPr="00A42978">
        <w:rPr>
          <w:rStyle w:val="eop"/>
          <w:rFonts w:asciiTheme="majorHAnsi" w:hAnsiTheme="majorHAnsi" w:cstheme="majorHAnsi"/>
          <w:sz w:val="22"/>
          <w:szCs w:val="22"/>
        </w:rPr>
        <w:t> </w:t>
      </w:r>
    </w:p>
    <w:p w14:paraId="535564FA" w14:textId="77777777" w:rsidR="0053120F" w:rsidRDefault="0053120F" w:rsidP="005405FE">
      <w:pPr>
        <w:rPr>
          <w:rFonts w:asciiTheme="majorHAnsi" w:hAnsiTheme="majorHAnsi" w:cstheme="majorHAnsi"/>
          <w:sz w:val="22"/>
          <w:szCs w:val="22"/>
        </w:rPr>
      </w:pPr>
    </w:p>
    <w:p w14:paraId="69CD919C" w14:textId="6C111498" w:rsidR="0053120F" w:rsidRPr="0053120F" w:rsidRDefault="005405FE" w:rsidP="7E792391">
      <w:pPr>
        <w:rPr>
          <w:rFonts w:asciiTheme="majorHAnsi" w:hAnsiTheme="majorHAnsi" w:cstheme="majorBidi"/>
          <w:b/>
          <w:bCs/>
          <w:sz w:val="22"/>
          <w:szCs w:val="22"/>
        </w:rPr>
      </w:pPr>
      <w:r w:rsidRPr="7E792391">
        <w:rPr>
          <w:rFonts w:asciiTheme="majorHAnsi" w:hAnsiTheme="majorHAnsi" w:cstheme="majorBidi"/>
          <w:b/>
          <w:bCs/>
          <w:sz w:val="22"/>
          <w:szCs w:val="22"/>
        </w:rPr>
        <w:t xml:space="preserve">4. </w:t>
      </w:r>
      <w:r w:rsidR="0053120F" w:rsidRPr="7E792391">
        <w:rPr>
          <w:rFonts w:asciiTheme="majorHAnsi" w:hAnsiTheme="majorHAnsi" w:cstheme="majorBidi"/>
          <w:b/>
          <w:bCs/>
          <w:sz w:val="22"/>
          <w:szCs w:val="22"/>
        </w:rPr>
        <w:t>Treatment plan (</w:t>
      </w:r>
      <w:r w:rsidR="2CEE26E9" w:rsidRPr="7E792391">
        <w:rPr>
          <w:rFonts w:asciiTheme="majorHAnsi" w:hAnsiTheme="majorHAnsi" w:cstheme="majorBidi"/>
          <w:b/>
          <w:bCs/>
          <w:sz w:val="22"/>
          <w:szCs w:val="22"/>
        </w:rPr>
        <w:t>35</w:t>
      </w:r>
      <w:r w:rsidR="0053120F" w:rsidRPr="7E792391">
        <w:rPr>
          <w:rFonts w:asciiTheme="majorHAnsi" w:hAnsiTheme="majorHAnsi" w:cstheme="majorBidi"/>
          <w:b/>
          <w:bCs/>
          <w:sz w:val="22"/>
          <w:szCs w:val="22"/>
        </w:rPr>
        <w:t>%)</w:t>
      </w:r>
    </w:p>
    <w:p w14:paraId="2F7465E0" w14:textId="77777777" w:rsidR="00055DE1" w:rsidRPr="00E1579F" w:rsidRDefault="00055DE1" w:rsidP="00CF46D5">
      <w:pPr>
        <w:autoSpaceDE w:val="0"/>
        <w:autoSpaceDN w:val="0"/>
        <w:adjustRightInd w:val="0"/>
        <w:spacing w:before="120" w:after="120"/>
        <w:ind w:left="90"/>
        <w:rPr>
          <w:rStyle w:val="eop"/>
          <w:rFonts w:asciiTheme="majorHAnsi" w:eastAsiaTheme="majorEastAsia" w:hAnsiTheme="majorHAnsi" w:cstheme="majorHAnsi"/>
          <w:color w:val="000000"/>
          <w:sz w:val="22"/>
          <w:szCs w:val="22"/>
          <w:shd w:val="clear" w:color="auto" w:fill="FFFFFF"/>
        </w:rPr>
      </w:pPr>
      <w:r w:rsidRPr="00E1579F">
        <w:rPr>
          <w:rStyle w:val="normaltextrun"/>
          <w:rFonts w:asciiTheme="majorHAnsi" w:eastAsiaTheme="majorEastAsia" w:hAnsiTheme="majorHAnsi" w:cstheme="majorHAnsi"/>
          <w:color w:val="000000"/>
          <w:sz w:val="22"/>
          <w:szCs w:val="22"/>
          <w:shd w:val="clear" w:color="auto" w:fill="FFFFFF"/>
        </w:rPr>
        <w:t>Each group will select a client system (individual, family, group, community) with which someone in the group has worked and complete the following tasks related to assessment treatment planning and intervention:</w:t>
      </w:r>
      <w:r w:rsidRPr="00E1579F">
        <w:rPr>
          <w:rStyle w:val="eop"/>
          <w:rFonts w:asciiTheme="majorHAnsi" w:eastAsiaTheme="majorEastAsia" w:hAnsiTheme="majorHAnsi" w:cstheme="majorHAnsi"/>
          <w:color w:val="000000"/>
          <w:sz w:val="22"/>
          <w:szCs w:val="22"/>
          <w:shd w:val="clear" w:color="auto" w:fill="FFFFFF"/>
        </w:rPr>
        <w:t> </w:t>
      </w:r>
    </w:p>
    <w:p w14:paraId="3AA2EB22" w14:textId="330705C0" w:rsidR="007F5A56" w:rsidRPr="00E1579F" w:rsidRDefault="46F356F0" w:rsidP="7E792391">
      <w:pPr>
        <w:autoSpaceDE w:val="0"/>
        <w:autoSpaceDN w:val="0"/>
        <w:adjustRightInd w:val="0"/>
        <w:spacing w:before="120" w:after="120"/>
        <w:rPr>
          <w:rFonts w:asciiTheme="majorHAnsi" w:eastAsiaTheme="majorEastAsia" w:hAnsiTheme="majorHAnsi" w:cstheme="majorHAnsi"/>
          <w:b/>
          <w:bCs/>
          <w:color w:val="333435"/>
          <w:sz w:val="22"/>
          <w:szCs w:val="22"/>
          <w:lang w:val="en"/>
        </w:rPr>
      </w:pPr>
      <w:r w:rsidRPr="00E1579F">
        <w:rPr>
          <w:rFonts w:asciiTheme="majorHAnsi" w:eastAsiaTheme="majorEastAsia" w:hAnsiTheme="majorHAnsi" w:cstheme="majorHAnsi"/>
          <w:b/>
          <w:bCs/>
          <w:color w:val="333435"/>
          <w:sz w:val="22"/>
          <w:szCs w:val="22"/>
          <w:lang w:val="en"/>
        </w:rPr>
        <w:t>Assignment outline</w:t>
      </w:r>
    </w:p>
    <w:p w14:paraId="71FC46BA" w14:textId="77777777" w:rsidR="00E1579F" w:rsidRDefault="00E1579F" w:rsidP="00E1579F">
      <w:pPr>
        <w:pStyle w:val="ListParagraph"/>
        <w:widowControl/>
        <w:numPr>
          <w:ilvl w:val="0"/>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Provide a thorough </w:t>
      </w:r>
      <w:proofErr w:type="spellStart"/>
      <w:r w:rsidRPr="00E1579F">
        <w:rPr>
          <w:rFonts w:asciiTheme="majorHAnsi" w:hAnsiTheme="majorHAnsi" w:cstheme="majorHAnsi"/>
          <w:sz w:val="22"/>
          <w:szCs w:val="22"/>
        </w:rPr>
        <w:t>biospychosocial</w:t>
      </w:r>
      <w:proofErr w:type="spellEnd"/>
      <w:r w:rsidRPr="00E1579F">
        <w:rPr>
          <w:rFonts w:asciiTheme="majorHAnsi" w:hAnsiTheme="majorHAnsi" w:cstheme="majorHAnsi"/>
          <w:sz w:val="22"/>
          <w:szCs w:val="22"/>
        </w:rPr>
        <w:t xml:space="preserve"> assessment of the client system (see Hepworth et al text from SOWK 503 or Shea text from SOWK 501 for guidelines). DSM diagnosis is not necessary but may be included as relevant.  </w:t>
      </w:r>
    </w:p>
    <w:p w14:paraId="38B2F253" w14:textId="77777777" w:rsidR="00E1579F" w:rsidRDefault="00E1579F" w:rsidP="00E1579F">
      <w:pPr>
        <w:pStyle w:val="ListParagraph"/>
        <w:widowControl/>
        <w:numPr>
          <w:ilvl w:val="0"/>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While the client system may have many concerns, identify one or two key concerns to be addressed via social work intervention (this may or may not include a diagnostic label, e.g., could be something general like “improve relationship with daughter” or more specific like “social anxiety disorder”). Summarize existing research on intervention with the identified concern(s). Include literature on arts-based and expressive interventions when available, but do not limit yourself to these. This section should include a minimum of 3-5 citations by different </w:t>
      </w:r>
      <w:proofErr w:type="gramStart"/>
      <w:r w:rsidRPr="00E1579F">
        <w:rPr>
          <w:rFonts w:asciiTheme="majorHAnsi" w:hAnsiTheme="majorHAnsi" w:cstheme="majorHAnsi"/>
          <w:sz w:val="22"/>
          <w:szCs w:val="22"/>
        </w:rPr>
        <w:t>authors, and</w:t>
      </w:r>
      <w:proofErr w:type="gramEnd"/>
      <w:r w:rsidRPr="00E1579F">
        <w:rPr>
          <w:rFonts w:asciiTheme="majorHAnsi" w:hAnsiTheme="majorHAnsi" w:cstheme="majorHAnsi"/>
          <w:sz w:val="22"/>
          <w:szCs w:val="22"/>
        </w:rPr>
        <w:t xml:space="preserve"> be as comprehensive as possible with regard to </w:t>
      </w:r>
      <w:r w:rsidRPr="00E1579F">
        <w:rPr>
          <w:rFonts w:asciiTheme="majorHAnsi" w:hAnsiTheme="majorHAnsi" w:cstheme="majorHAnsi"/>
          <w:sz w:val="22"/>
          <w:szCs w:val="22"/>
        </w:rPr>
        <w:lastRenderedPageBreak/>
        <w:t>available interventions (rather than narrowly selecting one theoretical model). If research in this area is insufficient, describe your search attempts and then use clinical literature (e.g., book chapters) instead.  </w:t>
      </w:r>
    </w:p>
    <w:p w14:paraId="2A62CAD2" w14:textId="4239A670" w:rsidR="00E1579F" w:rsidRPr="00E1579F" w:rsidRDefault="00E1579F" w:rsidP="00E1579F">
      <w:pPr>
        <w:pStyle w:val="ListParagraph"/>
        <w:widowControl/>
        <w:numPr>
          <w:ilvl w:val="0"/>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Develop a comprehensive treatment plan that addresses the key concerns you have identified. Include goals for other concerns that you have not chosen for a focus at this time (as evidence of your recognition of the need for those areas to be addressed concurrently or at some future point, as well). The treatment plan should be formatted similarly to: </w:t>
      </w:r>
    </w:p>
    <w:p w14:paraId="2B0BB361"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190"/>
        <w:gridCol w:w="2520"/>
        <w:gridCol w:w="2340"/>
      </w:tblGrid>
      <w:tr w:rsidR="00E1579F" w:rsidRPr="00E1579F" w14:paraId="392FCBE2"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AED68F3"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Goal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0E034E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Objective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459664B"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Intervention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B61AD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Outcome </w:t>
            </w:r>
          </w:p>
        </w:tc>
      </w:tr>
      <w:tr w:rsidR="00E1579F" w:rsidRPr="00E1579F" w14:paraId="48F9A5F2"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9AD7A4F"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i/>
                <w:iCs/>
                <w:sz w:val="22"/>
                <w:szCs w:val="22"/>
              </w:rPr>
              <w:t>Positively stated, broad capacity to develop</w:t>
            </w:r>
            <w:r w:rsidRPr="00E1579F">
              <w:rPr>
                <w:rFonts w:asciiTheme="majorHAnsi" w:hAnsiTheme="majorHAnsi" w:cstheme="majorHAnsi"/>
                <w:sz w:val="22"/>
                <w:szCs w:val="22"/>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F3A2768"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i/>
                <w:iCs/>
                <w:sz w:val="22"/>
                <w:szCs w:val="22"/>
              </w:rPr>
              <w:t>More narrowly defined sub-goals that, when accomplished, will lead to goal achievement</w:t>
            </w:r>
            <w:r w:rsidRPr="00E1579F">
              <w:rPr>
                <w:rFonts w:asciiTheme="majorHAnsi" w:hAnsiTheme="majorHAnsi" w:cstheme="majorHAnsi"/>
                <w:sz w:val="22"/>
                <w:szCs w:val="22"/>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5067A40"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i/>
                <w:iCs/>
                <w:sz w:val="22"/>
                <w:szCs w:val="22"/>
              </w:rPr>
              <w:t>Social worker or client system activity that will lead to objective accomplishment</w:t>
            </w:r>
            <w:r w:rsidRPr="00E1579F">
              <w:rPr>
                <w:rFonts w:asciiTheme="majorHAnsi" w:hAnsiTheme="majorHAnsi" w:cstheme="majorHAnsi"/>
                <w:sz w:val="22"/>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48CCF4E"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i/>
                <w:iCs/>
                <w:sz w:val="22"/>
                <w:szCs w:val="22"/>
              </w:rPr>
              <w:t>Observable measure of objective accomplishment.</w:t>
            </w:r>
            <w:r w:rsidRPr="00E1579F">
              <w:rPr>
                <w:rFonts w:asciiTheme="majorHAnsi" w:hAnsiTheme="majorHAnsi" w:cstheme="majorHAnsi"/>
                <w:sz w:val="22"/>
                <w:szCs w:val="22"/>
              </w:rPr>
              <w:t> </w:t>
            </w:r>
          </w:p>
        </w:tc>
      </w:tr>
      <w:tr w:rsidR="00E1579F" w:rsidRPr="00E1579F" w14:paraId="2943DE69"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C60211D"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e.g., Improve social connections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EE31419"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86F69F"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CB00F33"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r>
      <w:tr w:rsidR="00E1579F" w:rsidRPr="00E1579F" w14:paraId="555751B3"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BB8358B"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4EACF57"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Establish and solidify rapport between client and social worker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211F23"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Parallel engagement in expressive arts or movement activity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4B45616"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will demonstrate feelings of safety with clinician via relaxed posture, spontaneous verbal expression, and appropriate eye contact for 3-4 consecutive sessions </w:t>
            </w:r>
          </w:p>
        </w:tc>
      </w:tr>
      <w:tr w:rsidR="00E1579F" w:rsidRPr="00E1579F" w14:paraId="0BAE8DEA"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1E6135A"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281169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Identify activities or experiences in which others with shared interests may be present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D4BC5B0"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Client will browse social media, library website, park district catalog, </w:t>
            </w:r>
            <w:proofErr w:type="gramStart"/>
            <w:r w:rsidRPr="00E1579F">
              <w:rPr>
                <w:rFonts w:asciiTheme="majorHAnsi" w:hAnsiTheme="majorHAnsi" w:cstheme="majorHAnsi"/>
                <w:sz w:val="22"/>
                <w:szCs w:val="22"/>
              </w:rPr>
              <w:t>meetup</w:t>
            </w:r>
            <w:proofErr w:type="gramEnd"/>
            <w:r w:rsidRPr="00E1579F">
              <w:rPr>
                <w:rFonts w:asciiTheme="majorHAnsi" w:hAnsiTheme="majorHAnsi" w:cstheme="majorHAnsi"/>
                <w:sz w:val="22"/>
                <w:szCs w:val="22"/>
              </w:rPr>
              <w:t xml:space="preserve"> and other resources to identify possible activities via which to meet others with shared interest. At least one of these will involve expressive arts or movement.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EEBEB4C"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will attend 2-3 activities and select at least one to attend 3-4 times. </w:t>
            </w:r>
          </w:p>
        </w:tc>
      </w:tr>
      <w:tr w:rsidR="00E1579F" w:rsidRPr="00E1579F" w14:paraId="14928B9F"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287128A"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2DF0B61"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Develop ability to maintain conversation in social spaces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1C45A8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and social worker will rehearse conversational skills in office setting.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4D117FF"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will practice conversing first with someone familiar, and then with someone new to them in public setting (e.g., coffee shop, store, museum, performance). Exchange will involve at least 3 back-and-forth interactions. </w:t>
            </w:r>
          </w:p>
        </w:tc>
      </w:tr>
      <w:tr w:rsidR="00E1579F" w:rsidRPr="00E1579F" w14:paraId="4A240BC2"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5032183"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42974C1"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Develop skill at initiating social activities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5710BF8"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and social worker will collaboratively identify someone client would like to get to know better non-romantically and evaluate possible options for engaging that person in a shared activity.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CE50CAD"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will invite someone to engage in shared activity. If the person declines, client will return to social worker to identify another option. </w:t>
            </w:r>
          </w:p>
        </w:tc>
      </w:tr>
      <w:tr w:rsidR="00E1579F" w:rsidRPr="00E1579F" w14:paraId="43AD5892"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3E3F32E"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lastRenderedPageBreak/>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AF52685"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Manage social anxiety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9D38AFD"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Client and social worker will identify coping strategies to use when anxiety is experienced by client in social settings, including but not limited to positive </w:t>
            </w:r>
            <w:proofErr w:type="spellStart"/>
            <w:r w:rsidRPr="00E1579F">
              <w:rPr>
                <w:rFonts w:asciiTheme="majorHAnsi" w:hAnsiTheme="majorHAnsi" w:cstheme="majorHAnsi"/>
                <w:sz w:val="22"/>
                <w:szCs w:val="22"/>
              </w:rPr>
              <w:t>self talk</w:t>
            </w:r>
            <w:proofErr w:type="spellEnd"/>
            <w:r w:rsidRPr="00E1579F">
              <w:rPr>
                <w:rFonts w:asciiTheme="majorHAnsi" w:hAnsiTheme="majorHAnsi" w:cstheme="majorHAnsi"/>
                <w:sz w:val="22"/>
                <w:szCs w:val="22"/>
              </w:rPr>
              <w:t>, breathing exercises, mindful engagement with visual/aural/somatic environment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3880178"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Client will report back on which strategies were used and how effective they were after each new social experience </w:t>
            </w:r>
          </w:p>
        </w:tc>
      </w:tr>
      <w:tr w:rsidR="00E1579F" w:rsidRPr="00E1579F" w14:paraId="7C0F04EC"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C2BBC2B"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Increase frequency of positive mood states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4DEA35F"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C2E6720"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B371AE1"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r>
      <w:tr w:rsidR="00E1579F" w:rsidRPr="00E1579F" w14:paraId="57ABA956"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73CD41C"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Improve assertive communication skills with family members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3A2121C"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B9D9125"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6D5EB2C"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r>
      <w:tr w:rsidR="00E1579F" w:rsidRPr="00E1579F" w14:paraId="093D3461" w14:textId="77777777" w:rsidTr="00E1579F">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F8C247A"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Enhance ability to healthily cope with negative emotions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E604D29"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F7D0D0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B691450"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tc>
      </w:tr>
    </w:tbl>
    <w:p w14:paraId="0C0F35B3"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p w14:paraId="3E8BB9F1"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At least one of the interventions for each goal should be arts-based or experiential and a rationale for arts-based and experiential interventions should be described in narrative form below the treatment plan, incorporating citations, </w:t>
      </w:r>
      <w:r w:rsidRPr="00E1579F">
        <w:rPr>
          <w:rFonts w:asciiTheme="majorHAnsi" w:hAnsiTheme="majorHAnsi" w:cstheme="majorHAnsi"/>
          <w:b/>
          <w:bCs/>
          <w:sz w:val="22"/>
          <w:szCs w:val="22"/>
        </w:rPr>
        <w:t>for a total minimum of 5 citations in the assignment.</w:t>
      </w:r>
      <w:r w:rsidRPr="00E1579F">
        <w:rPr>
          <w:rFonts w:asciiTheme="majorHAnsi" w:hAnsiTheme="majorHAnsi" w:cstheme="majorHAnsi"/>
          <w:sz w:val="22"/>
          <w:szCs w:val="22"/>
        </w:rPr>
        <w:t> </w:t>
      </w:r>
    </w:p>
    <w:p w14:paraId="116928F2" w14:textId="77777777" w:rsidR="00E1579F" w:rsidRPr="00E1579F" w:rsidRDefault="00E1579F" w:rsidP="00E1579F">
      <w:pPr>
        <w:widowControl/>
        <w:textAlignment w:val="baseline"/>
        <w:rPr>
          <w:rFonts w:asciiTheme="majorHAnsi" w:hAnsiTheme="majorHAnsi" w:cstheme="majorHAnsi"/>
          <w:sz w:val="22"/>
          <w:szCs w:val="22"/>
        </w:rPr>
      </w:pPr>
      <w:r w:rsidRPr="00E1579F">
        <w:rPr>
          <w:rFonts w:asciiTheme="majorHAnsi" w:hAnsiTheme="majorHAnsi" w:cstheme="majorHAnsi"/>
          <w:sz w:val="22"/>
          <w:szCs w:val="22"/>
        </w:rPr>
        <w:t> </w:t>
      </w:r>
    </w:p>
    <w:p w14:paraId="6407462B" w14:textId="77777777" w:rsidR="00E1579F" w:rsidRDefault="00E1579F" w:rsidP="00E1579F">
      <w:pPr>
        <w:pStyle w:val="ListParagraph"/>
        <w:widowControl/>
        <w:numPr>
          <w:ilvl w:val="0"/>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For the arts-based and experiential interventions, additionally identify: </w:t>
      </w:r>
    </w:p>
    <w:p w14:paraId="6CB3CB5A" w14:textId="77777777"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The resources required for each intervention (supplies, staff funding, transportation, permits for public art or performance, training for social worker, etc.) </w:t>
      </w:r>
    </w:p>
    <w:p w14:paraId="2E3F8BAF" w14:textId="77777777"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The feasibility of implementation of each intervention in a setting in which social workers typically serve (e.g., community agency, school, hospital, prison, extended care facility, etc.) </w:t>
      </w:r>
    </w:p>
    <w:p w14:paraId="6305B065" w14:textId="77777777"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Stakeholders in a social work setting who would need to be persuaded of the value of arts-based intervention, and/or how you would address any obstacles to implementation. </w:t>
      </w:r>
    </w:p>
    <w:p w14:paraId="45EB77E3" w14:textId="1B032741" w:rsidR="00E1579F" w:rsidRP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Any mezzo or macro level issues relevant to the implementation of arts-based intervention (e.g., method of funding – grants, insurance, donations, etc.; qualifications or licensure needed; social justice issues affecting accessibility) </w:t>
      </w:r>
    </w:p>
    <w:p w14:paraId="0FCE29AF" w14:textId="77777777" w:rsidR="00E1579F" w:rsidRDefault="00E1579F" w:rsidP="00E1579F">
      <w:pPr>
        <w:pStyle w:val="ListParagraph"/>
        <w:widowControl/>
        <w:numPr>
          <w:ilvl w:val="0"/>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Conclude with a discussion of your preparedness to implement arts-based and expressive interventions with clients. (Each member of the group should submit #5 as an addendum to the paper.) </w:t>
      </w:r>
    </w:p>
    <w:p w14:paraId="4075BEB1" w14:textId="77777777"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Areas of confidence in arts-based and expressive interventions </w:t>
      </w:r>
    </w:p>
    <w:p w14:paraId="19A166EF" w14:textId="77777777"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Areas in which confidence needs to be </w:t>
      </w:r>
      <w:proofErr w:type="gramStart"/>
      <w:r w:rsidRPr="00E1579F">
        <w:rPr>
          <w:rFonts w:asciiTheme="majorHAnsi" w:hAnsiTheme="majorHAnsi" w:cstheme="majorHAnsi"/>
          <w:sz w:val="22"/>
          <w:szCs w:val="22"/>
        </w:rPr>
        <w:t>increased</w:t>
      </w:r>
      <w:proofErr w:type="gramEnd"/>
      <w:r w:rsidRPr="00E1579F">
        <w:rPr>
          <w:rFonts w:asciiTheme="majorHAnsi" w:hAnsiTheme="majorHAnsi" w:cstheme="majorHAnsi"/>
          <w:sz w:val="22"/>
          <w:szCs w:val="22"/>
        </w:rPr>
        <w:t> </w:t>
      </w:r>
    </w:p>
    <w:p w14:paraId="26A76374" w14:textId="5532D1A4" w:rsidR="00E1579F" w:rsidRDefault="00E1579F" w:rsidP="00E1579F">
      <w:pPr>
        <w:pStyle w:val="ListParagraph"/>
        <w:widowControl/>
        <w:numPr>
          <w:ilvl w:val="1"/>
          <w:numId w:val="11"/>
        </w:numPr>
        <w:textAlignment w:val="baseline"/>
        <w:rPr>
          <w:rFonts w:asciiTheme="majorHAnsi" w:hAnsiTheme="majorHAnsi" w:cstheme="majorHAnsi"/>
          <w:sz w:val="22"/>
          <w:szCs w:val="22"/>
        </w:rPr>
      </w:pPr>
      <w:r w:rsidRPr="00E1579F">
        <w:rPr>
          <w:rFonts w:asciiTheme="majorHAnsi" w:hAnsiTheme="majorHAnsi" w:cstheme="majorHAnsi"/>
          <w:sz w:val="22"/>
          <w:szCs w:val="22"/>
        </w:rPr>
        <w:t xml:space="preserve">Plans for future professional development and training, including access and </w:t>
      </w:r>
      <w:proofErr w:type="gramStart"/>
      <w:r w:rsidRPr="00E1579F">
        <w:rPr>
          <w:rFonts w:asciiTheme="majorHAnsi" w:hAnsiTheme="majorHAnsi" w:cstheme="majorHAnsi"/>
          <w:sz w:val="22"/>
          <w:szCs w:val="22"/>
        </w:rPr>
        <w:t>affordability</w:t>
      </w:r>
      <w:proofErr w:type="gramEnd"/>
      <w:r w:rsidRPr="00E1579F">
        <w:rPr>
          <w:rFonts w:asciiTheme="majorHAnsi" w:hAnsiTheme="majorHAnsi" w:cstheme="majorHAnsi"/>
          <w:sz w:val="22"/>
          <w:szCs w:val="22"/>
        </w:rPr>
        <w:t> </w:t>
      </w:r>
    </w:p>
    <w:p w14:paraId="26730913" w14:textId="77777777" w:rsidR="00B934B5" w:rsidRDefault="00B934B5" w:rsidP="00B934B5">
      <w:pPr>
        <w:widowControl/>
        <w:textAlignment w:val="baseline"/>
        <w:rPr>
          <w:rFonts w:asciiTheme="majorHAnsi" w:hAnsiTheme="majorHAnsi" w:cstheme="majorHAnsi"/>
          <w:sz w:val="22"/>
          <w:szCs w:val="22"/>
        </w:rPr>
      </w:pPr>
    </w:p>
    <w:p w14:paraId="4E80ADA3" w14:textId="78DC0BAD" w:rsidR="00B934B5" w:rsidRPr="00B934B5" w:rsidRDefault="00B934B5" w:rsidP="00B934B5">
      <w:pPr>
        <w:pStyle w:val="paragraph"/>
        <w:spacing w:before="0" w:beforeAutospacing="0" w:after="0" w:afterAutospacing="0"/>
        <w:textAlignment w:val="baseline"/>
        <w:rPr>
          <w:rFonts w:asciiTheme="majorHAnsi" w:hAnsiTheme="majorHAnsi" w:cstheme="majorHAnsi"/>
          <w:sz w:val="22"/>
          <w:szCs w:val="22"/>
        </w:rPr>
      </w:pPr>
      <w:r w:rsidRPr="00A42978">
        <w:rPr>
          <w:rStyle w:val="normaltextrun"/>
          <w:rFonts w:asciiTheme="majorHAnsi" w:eastAsiaTheme="majorEastAsia" w:hAnsiTheme="majorHAnsi" w:cstheme="majorHAnsi"/>
          <w:sz w:val="22"/>
          <w:szCs w:val="22"/>
        </w:rPr>
        <w:t>Please see Sakai for more information. Additional details will be provided via classroom and online communications.</w:t>
      </w:r>
      <w:r w:rsidRPr="00A42978">
        <w:rPr>
          <w:rStyle w:val="eop"/>
          <w:rFonts w:asciiTheme="majorHAnsi" w:hAnsiTheme="majorHAnsi" w:cstheme="majorHAnsi"/>
          <w:sz w:val="22"/>
          <w:szCs w:val="22"/>
        </w:rPr>
        <w:t> </w:t>
      </w:r>
    </w:p>
    <w:p w14:paraId="5466C010" w14:textId="77777777" w:rsidR="007F5A56" w:rsidRPr="007765C9" w:rsidRDefault="007F5A56" w:rsidP="007765C9">
      <w:p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b/>
          <w:bCs/>
          <w:color w:val="922247"/>
          <w:sz w:val="22"/>
          <w:szCs w:val="22"/>
        </w:rPr>
      </w:pPr>
      <w:r w:rsidRPr="007765C9">
        <w:rPr>
          <w:rFonts w:asciiTheme="majorHAnsi" w:hAnsiTheme="majorHAnsi" w:cstheme="majorHAnsi"/>
          <w:b/>
          <w:bCs/>
          <w:color w:val="922247"/>
          <w:sz w:val="22"/>
          <w:szCs w:val="22"/>
        </w:rPr>
        <w:t>REQUIRED TEXTS</w:t>
      </w:r>
    </w:p>
    <w:p w14:paraId="4FE573B7" w14:textId="77777777" w:rsidR="005405FE" w:rsidRPr="005405FE" w:rsidRDefault="005405FE" w:rsidP="005405FE">
      <w:pPr>
        <w:pStyle w:val="ListParagraph"/>
        <w:ind w:left="0"/>
        <w:rPr>
          <w:rFonts w:asciiTheme="majorHAnsi" w:hAnsiTheme="majorHAnsi" w:cstheme="majorHAnsi"/>
          <w:color w:val="000000" w:themeColor="text1"/>
          <w:sz w:val="22"/>
          <w:szCs w:val="22"/>
        </w:rPr>
      </w:pPr>
      <w:r w:rsidRPr="005405FE">
        <w:rPr>
          <w:rFonts w:asciiTheme="majorHAnsi" w:hAnsiTheme="majorHAnsi" w:cstheme="majorHAnsi"/>
          <w:color w:val="000000" w:themeColor="text1"/>
          <w:sz w:val="22"/>
          <w:szCs w:val="22"/>
        </w:rPr>
        <w:t>There are no required textbooks for this course. All resources/readings/learning materials are available online within Sakai. Some art and musical materials are required; see announcement in Sakai.</w:t>
      </w:r>
    </w:p>
    <w:p w14:paraId="6C94A6B2" w14:textId="77777777" w:rsidR="007F5A56" w:rsidRPr="005405FE" w:rsidRDefault="007F5A56" w:rsidP="007765C9">
      <w:pPr>
        <w:spacing w:before="120" w:after="120"/>
        <w:rPr>
          <w:rFonts w:asciiTheme="majorHAnsi" w:hAnsiTheme="majorHAnsi" w:cstheme="majorHAnsi"/>
          <w:color w:val="922247"/>
          <w:sz w:val="22"/>
          <w:szCs w:val="22"/>
        </w:rPr>
      </w:pPr>
      <w:r w:rsidRPr="005405FE">
        <w:rPr>
          <w:rFonts w:asciiTheme="majorHAnsi" w:eastAsia="Calibri" w:hAnsiTheme="majorHAnsi" w:cstheme="majorHAnsi"/>
          <w:b/>
          <w:bCs/>
          <w:color w:val="922247"/>
          <w:sz w:val="22"/>
          <w:szCs w:val="22"/>
        </w:rPr>
        <w:t>COURSE FEEDBACK &amp; SYLLABUS REFERENCES</w:t>
      </w:r>
    </w:p>
    <w:p w14:paraId="1DCBEA76" w14:textId="77777777" w:rsidR="007F5A56" w:rsidRPr="007F5A56" w:rsidRDefault="007F5A56" w:rsidP="007765C9">
      <w:pPr>
        <w:spacing w:before="120" w:after="120"/>
        <w:rPr>
          <w:rFonts w:asciiTheme="majorHAnsi" w:hAnsiTheme="majorHAnsi" w:cstheme="majorHAnsi"/>
          <w:sz w:val="22"/>
          <w:szCs w:val="22"/>
        </w:rPr>
      </w:pPr>
      <w:r w:rsidRPr="007F5A56">
        <w:rPr>
          <w:rFonts w:asciiTheme="majorHAnsi" w:eastAsia="Calibri" w:hAnsiTheme="majorHAnsi" w:cstheme="majorHAnsi"/>
          <w:b/>
          <w:bCs/>
          <w:sz w:val="22"/>
          <w:szCs w:val="22"/>
        </w:rPr>
        <w:t>Course Feedback</w:t>
      </w:r>
    </w:p>
    <w:p w14:paraId="32EE64A5" w14:textId="77777777" w:rsidR="007F5A56" w:rsidRPr="007F5A56" w:rsidRDefault="007F5A56" w:rsidP="00AC6549">
      <w:pPr>
        <w:ind w:left="144"/>
        <w:rPr>
          <w:rFonts w:asciiTheme="majorHAnsi" w:hAnsiTheme="majorHAnsi" w:cstheme="majorHAnsi"/>
          <w:sz w:val="22"/>
          <w:szCs w:val="22"/>
        </w:rPr>
      </w:pPr>
      <w:r w:rsidRPr="7E792391">
        <w:rPr>
          <w:rFonts w:asciiTheme="majorHAnsi" w:eastAsia="Calibri" w:hAnsiTheme="majorHAnsi" w:cstheme="majorBidi"/>
          <w:sz w:val="22"/>
          <w:szCs w:val="22"/>
        </w:rPr>
        <w:t xml:space="preserve">You will receive an email communication near the end of this semester </w:t>
      </w:r>
      <w:proofErr w:type="gramStart"/>
      <w:r w:rsidRPr="7E792391">
        <w:rPr>
          <w:rFonts w:asciiTheme="majorHAnsi" w:eastAsia="Calibri" w:hAnsiTheme="majorHAnsi" w:cstheme="majorBidi"/>
          <w:sz w:val="22"/>
          <w:szCs w:val="22"/>
        </w:rPr>
        <w:t>with regard to</w:t>
      </w:r>
      <w:proofErr w:type="gramEnd"/>
      <w:r w:rsidRPr="7E792391">
        <w:rPr>
          <w:rFonts w:asciiTheme="majorHAnsi" w:eastAsia="Calibri" w:hAnsiTheme="majorHAnsi" w:cstheme="majorBidi"/>
          <w:sz w:val="22"/>
          <w:szCs w:val="22"/>
        </w:rPr>
        <w:t xml:space="preserve"> your feedback for this course related to the content, assignments, instructor support, etc.  Your feedback for each of your courses </w:t>
      </w:r>
      <w:r w:rsidRPr="7E792391">
        <w:rPr>
          <w:rFonts w:asciiTheme="majorHAnsi" w:eastAsia="Calibri" w:hAnsiTheme="majorHAnsi" w:cstheme="majorBidi"/>
          <w:sz w:val="22"/>
          <w:szCs w:val="22"/>
        </w:rPr>
        <w:lastRenderedPageBreak/>
        <w:t>improves learning outcomes for students and the instruction process in the course. Your feedback is valuable and affects revisions to this course.</w:t>
      </w:r>
    </w:p>
    <w:p w14:paraId="03376F71" w14:textId="01CB6253" w:rsidR="007F5A56" w:rsidRPr="00AA5D9E" w:rsidRDefault="007F5A56" w:rsidP="7E792391">
      <w:pPr>
        <w:spacing w:before="240" w:after="240"/>
        <w:jc w:val="center"/>
        <w:rPr>
          <w:rFonts w:asciiTheme="minorHAnsi" w:eastAsiaTheme="minorEastAsia" w:hAnsiTheme="minorHAnsi" w:cstheme="minorBidi"/>
          <w:b/>
          <w:bCs/>
          <w:color w:val="922247"/>
          <w:sz w:val="24"/>
          <w:szCs w:val="24"/>
        </w:rPr>
      </w:pPr>
      <w:r w:rsidRPr="7E792391">
        <w:rPr>
          <w:rFonts w:asciiTheme="minorHAnsi" w:eastAsiaTheme="minorEastAsia" w:hAnsiTheme="minorHAnsi" w:cstheme="minorBidi"/>
          <w:b/>
          <w:bCs/>
          <w:color w:val="922247"/>
          <w:sz w:val="24"/>
          <w:szCs w:val="24"/>
        </w:rPr>
        <w:t>COURSE OUTLINE</w:t>
      </w:r>
    </w:p>
    <w:p w14:paraId="20EFAB87" w14:textId="20366D3C" w:rsidR="001114CE" w:rsidRPr="006B61B7" w:rsidRDefault="008A7837" w:rsidP="001114CE">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5354F4C7" w14:textId="1E60E9C5" w:rsidR="4357BC27" w:rsidRDefault="4357BC27" w:rsidP="7E792391">
      <w:pPr>
        <w:rPr>
          <w:rFonts w:ascii="Calibri Light" w:eastAsia="Calibri Light" w:hAnsi="Calibri Light" w:cs="Calibri Light"/>
          <w:b/>
          <w:bCs/>
          <w:sz w:val="22"/>
          <w:szCs w:val="22"/>
        </w:rPr>
      </w:pPr>
      <w:r w:rsidRPr="7E792391">
        <w:rPr>
          <w:rFonts w:ascii="Calibri Light" w:hAnsi="Calibri Light" w:cs="Calibri Light"/>
          <w:b/>
          <w:bCs/>
          <w:color w:val="000000" w:themeColor="text1"/>
          <w:sz w:val="22"/>
          <w:szCs w:val="22"/>
        </w:rPr>
        <w:t>Module I</w:t>
      </w:r>
      <w:r w:rsidR="2C3CF3C9" w:rsidRPr="7E792391">
        <w:rPr>
          <w:rFonts w:ascii="Calibri Light" w:hAnsi="Calibri Light" w:cs="Calibri Light"/>
          <w:b/>
          <w:bCs/>
          <w:color w:val="000000" w:themeColor="text1"/>
          <w:sz w:val="22"/>
          <w:szCs w:val="22"/>
        </w:rPr>
        <w:t xml:space="preserve">: </w:t>
      </w:r>
      <w:r w:rsidRPr="7E792391">
        <w:rPr>
          <w:rFonts w:ascii="Calibri Light" w:eastAsia="Calibri Light" w:hAnsi="Calibri Light" w:cs="Calibri Light"/>
          <w:b/>
          <w:bCs/>
          <w:sz w:val="22"/>
          <w:szCs w:val="22"/>
        </w:rPr>
        <w:t>Arts Based and Experiential Approaches in Social Work Practice</w:t>
      </w:r>
    </w:p>
    <w:p w14:paraId="308039CD" w14:textId="719E5B0C" w:rsidR="7E792391" w:rsidRDefault="7E792391" w:rsidP="7E792391">
      <w:pPr>
        <w:rPr>
          <w:rFonts w:ascii="Calibri Light" w:eastAsia="Calibri Light" w:hAnsi="Calibri Light" w:cs="Calibri Light"/>
          <w:sz w:val="22"/>
          <w:szCs w:val="22"/>
        </w:rPr>
      </w:pPr>
    </w:p>
    <w:p w14:paraId="4C7965BA" w14:textId="5E6805F5" w:rsidR="36422BB1" w:rsidRDefault="36422BB1" w:rsidP="00E1579F">
      <w:pPr>
        <w:pStyle w:val="ListParagraph"/>
        <w:numPr>
          <w:ilvl w:val="0"/>
          <w:numId w:val="3"/>
        </w:numPr>
        <w:rPr>
          <w:rFonts w:ascii="Calibri Light" w:eastAsia="Calibri Light" w:hAnsi="Calibri Light" w:cs="Calibri Light"/>
          <w:b/>
          <w:bCs/>
          <w:sz w:val="22"/>
          <w:szCs w:val="22"/>
        </w:rPr>
      </w:pPr>
      <w:r w:rsidRPr="7E792391">
        <w:rPr>
          <w:rFonts w:ascii="Calibri Light" w:eastAsia="Calibri Light" w:hAnsi="Calibri Light" w:cs="Calibri Light"/>
          <w:sz w:val="22"/>
          <w:szCs w:val="22"/>
        </w:rPr>
        <w:t>Introductions &amp; Course Overview</w:t>
      </w:r>
    </w:p>
    <w:p w14:paraId="27FC4DE6" w14:textId="3FE049FE" w:rsidR="26C95831" w:rsidRDefault="26C95831" w:rsidP="00E1579F">
      <w:pPr>
        <w:pStyle w:val="ListParagraph"/>
        <w:numPr>
          <w:ilvl w:val="0"/>
          <w:numId w:val="3"/>
        </w:numPr>
        <w:rPr>
          <w:rFonts w:ascii="Calibri Light" w:eastAsia="Calibri Light" w:hAnsi="Calibri Light" w:cs="Calibri Light"/>
          <w:b/>
          <w:bCs/>
          <w:sz w:val="22"/>
          <w:szCs w:val="22"/>
        </w:rPr>
      </w:pPr>
      <w:r w:rsidRPr="7E792391">
        <w:rPr>
          <w:rFonts w:ascii="Calibri Light" w:eastAsia="Calibri Light" w:hAnsi="Calibri Light" w:cs="Calibri Light"/>
          <w:sz w:val="22"/>
          <w:szCs w:val="22"/>
        </w:rPr>
        <w:t>C</w:t>
      </w:r>
      <w:r w:rsidR="4357BC27" w:rsidRPr="7E792391">
        <w:rPr>
          <w:rFonts w:ascii="Calibri Light" w:eastAsia="Calibri Light" w:hAnsi="Calibri Light" w:cs="Calibri Light"/>
          <w:sz w:val="22"/>
          <w:szCs w:val="22"/>
        </w:rPr>
        <w:t>onceptual and empirical foundations of the broad interdisciplinary work that supports the use of arts-based an</w:t>
      </w:r>
      <w:r w:rsidR="5833586C" w:rsidRPr="7E792391">
        <w:rPr>
          <w:rFonts w:ascii="Calibri Light" w:eastAsia="Calibri Light" w:hAnsi="Calibri Light" w:cs="Calibri Light"/>
          <w:sz w:val="22"/>
          <w:szCs w:val="22"/>
        </w:rPr>
        <w:t>d</w:t>
      </w:r>
      <w:r w:rsidR="4357BC27" w:rsidRPr="7E792391">
        <w:rPr>
          <w:rFonts w:ascii="Calibri Light" w:eastAsia="Calibri Light" w:hAnsi="Calibri Light" w:cs="Calibri Light"/>
          <w:sz w:val="22"/>
          <w:szCs w:val="22"/>
        </w:rPr>
        <w:t xml:space="preserve"> experiential approaches in social work practice.</w:t>
      </w:r>
    </w:p>
    <w:p w14:paraId="34302AE1" w14:textId="7C5A9F47" w:rsidR="7E792391" w:rsidRDefault="7E792391" w:rsidP="7E792391">
      <w:pPr>
        <w:rPr>
          <w:rFonts w:ascii="Calibri Light" w:eastAsia="Calibri Light" w:hAnsi="Calibri Light" w:cs="Calibri Light"/>
          <w:sz w:val="22"/>
          <w:szCs w:val="22"/>
        </w:rPr>
      </w:pPr>
    </w:p>
    <w:p w14:paraId="03057AD8" w14:textId="381B758E" w:rsidR="4357BC27" w:rsidRDefault="4357BC27" w:rsidP="7E792391">
      <w:pPr>
        <w:rPr>
          <w:rFonts w:ascii="Calibri Light" w:eastAsia="Calibri Light" w:hAnsi="Calibri Light" w:cs="Calibri Light"/>
          <w:b/>
          <w:bCs/>
          <w:sz w:val="22"/>
          <w:szCs w:val="22"/>
        </w:rPr>
      </w:pPr>
      <w:r w:rsidRPr="7E792391">
        <w:rPr>
          <w:rFonts w:ascii="Calibri Light" w:eastAsia="Calibri Light" w:hAnsi="Calibri Light" w:cs="Calibri Light"/>
          <w:b/>
          <w:bCs/>
          <w:sz w:val="22"/>
          <w:szCs w:val="22"/>
        </w:rPr>
        <w:t>Objectives</w:t>
      </w:r>
    </w:p>
    <w:p w14:paraId="6B81D397" w14:textId="33A94E23" w:rsidR="7E792391" w:rsidRDefault="7E792391" w:rsidP="7E792391">
      <w:pPr>
        <w:rPr>
          <w:rFonts w:ascii="Calibri Light" w:eastAsia="Calibri Light" w:hAnsi="Calibri Light" w:cs="Calibri Light"/>
          <w:sz w:val="22"/>
          <w:szCs w:val="22"/>
        </w:rPr>
      </w:pPr>
    </w:p>
    <w:p w14:paraId="50B7D0EE" w14:textId="1E9B9154" w:rsidR="4357BC27" w:rsidRDefault="4357BC27" w:rsidP="00E1579F">
      <w:pPr>
        <w:pStyle w:val="ListParagraph"/>
        <w:numPr>
          <w:ilvl w:val="0"/>
          <w:numId w:val="2"/>
        </w:numPr>
      </w:pPr>
      <w:r w:rsidRPr="7E792391">
        <w:rPr>
          <w:rFonts w:ascii="Calibri Light" w:eastAsia="Calibri Light" w:hAnsi="Calibri Light" w:cs="Calibri Light"/>
          <w:sz w:val="22"/>
          <w:szCs w:val="22"/>
        </w:rPr>
        <w:t>Define arts-based and experiential approaches in social work and allied fields.</w:t>
      </w:r>
    </w:p>
    <w:p w14:paraId="53DE5AD2" w14:textId="6D47733E" w:rsidR="4357BC27" w:rsidRDefault="4357BC27" w:rsidP="00E1579F">
      <w:pPr>
        <w:pStyle w:val="ListParagraph"/>
        <w:numPr>
          <w:ilvl w:val="0"/>
          <w:numId w:val="2"/>
        </w:numPr>
      </w:pPr>
      <w:r w:rsidRPr="7E792391">
        <w:rPr>
          <w:rFonts w:ascii="Calibri Light" w:eastAsia="Calibri Light" w:hAnsi="Calibri Light" w:cs="Calibri Light"/>
          <w:sz w:val="22"/>
          <w:szCs w:val="22"/>
        </w:rPr>
        <w:t>Appreciate the history of arts-based and experiential approaches in social work and allied fields.</w:t>
      </w:r>
    </w:p>
    <w:p w14:paraId="380ACCC7" w14:textId="33D93BB4" w:rsidR="4357BC27" w:rsidRDefault="4357BC27" w:rsidP="00E1579F">
      <w:pPr>
        <w:pStyle w:val="ListParagraph"/>
        <w:numPr>
          <w:ilvl w:val="0"/>
          <w:numId w:val="2"/>
        </w:numPr>
      </w:pPr>
      <w:r w:rsidRPr="7E792391">
        <w:rPr>
          <w:rFonts w:ascii="Calibri Light" w:eastAsia="Calibri Light" w:hAnsi="Calibri Light" w:cs="Calibri Light"/>
          <w:sz w:val="22"/>
          <w:szCs w:val="22"/>
        </w:rPr>
        <w:t>Identify connections between arts-based and experiential approaches to social work practice theories and interventions covered in the MSW curriculum.</w:t>
      </w:r>
    </w:p>
    <w:p w14:paraId="55CDDA2B" w14:textId="764EF0E1" w:rsidR="4357BC27" w:rsidRDefault="4357BC27" w:rsidP="00E1579F">
      <w:pPr>
        <w:pStyle w:val="ListParagraph"/>
        <w:numPr>
          <w:ilvl w:val="0"/>
          <w:numId w:val="2"/>
        </w:numPr>
      </w:pPr>
      <w:r w:rsidRPr="7E792391">
        <w:rPr>
          <w:rFonts w:ascii="Calibri Light" w:eastAsia="Calibri Light" w:hAnsi="Calibri Light" w:cs="Calibri Light"/>
          <w:sz w:val="22"/>
          <w:szCs w:val="22"/>
        </w:rPr>
        <w:t>Recognize and explore credentialing requirements for specific arts-based and experiential approaches to the practice of social work and allied fields.</w:t>
      </w:r>
    </w:p>
    <w:p w14:paraId="2DA1D2DB" w14:textId="6E6336F4" w:rsidR="4357BC27" w:rsidRDefault="4357BC27" w:rsidP="00E1579F">
      <w:pPr>
        <w:pStyle w:val="ListParagraph"/>
        <w:numPr>
          <w:ilvl w:val="0"/>
          <w:numId w:val="2"/>
        </w:numPr>
      </w:pPr>
      <w:r w:rsidRPr="7E792391">
        <w:rPr>
          <w:rFonts w:ascii="Calibri Light" w:eastAsia="Calibri Light" w:hAnsi="Calibri Light" w:cs="Calibri Light"/>
          <w:sz w:val="22"/>
          <w:szCs w:val="22"/>
        </w:rPr>
        <w:t>Describe the incorporation of arts-based and experiential approaches across the lifespan and with diverse populations.</w:t>
      </w:r>
    </w:p>
    <w:p w14:paraId="17132A5C" w14:textId="53A088F7" w:rsidR="4357BC27" w:rsidRDefault="4357BC27" w:rsidP="00E1579F">
      <w:pPr>
        <w:pStyle w:val="ListParagraph"/>
        <w:numPr>
          <w:ilvl w:val="0"/>
          <w:numId w:val="2"/>
        </w:numPr>
      </w:pPr>
      <w:r w:rsidRPr="7E792391">
        <w:rPr>
          <w:rFonts w:ascii="Calibri Light" w:eastAsia="Calibri Light" w:hAnsi="Calibri Light" w:cs="Calibri Light"/>
          <w:sz w:val="22"/>
          <w:szCs w:val="22"/>
        </w:rPr>
        <w:t xml:space="preserve">Reflect on personal learning and application of this content to student's social work </w:t>
      </w:r>
      <w:proofErr w:type="gramStart"/>
      <w:r w:rsidRPr="7E792391">
        <w:rPr>
          <w:rFonts w:ascii="Calibri Light" w:eastAsia="Calibri Light" w:hAnsi="Calibri Light" w:cs="Calibri Light"/>
          <w:sz w:val="22"/>
          <w:szCs w:val="22"/>
        </w:rPr>
        <w:t>practice</w:t>
      </w:r>
      <w:proofErr w:type="gramEnd"/>
    </w:p>
    <w:p w14:paraId="00BB024C" w14:textId="366A43F2" w:rsidR="7E792391" w:rsidRDefault="7E792391" w:rsidP="7E792391">
      <w:pPr>
        <w:rPr>
          <w:color w:val="333435"/>
        </w:rPr>
      </w:pPr>
    </w:p>
    <w:p w14:paraId="2D44224B" w14:textId="1E689736" w:rsidR="7A570245" w:rsidRPr="00F52ACF" w:rsidRDefault="7A570245" w:rsidP="0328121A">
      <w:pPr>
        <w:pStyle w:val="Heading2"/>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Required Readings</w:t>
      </w:r>
    </w:p>
    <w:p w14:paraId="3662F752" w14:textId="41B23E6A" w:rsidR="7E792391" w:rsidRPr="00F52ACF" w:rsidRDefault="7E792391" w:rsidP="1FAE87DD">
      <w:pPr>
        <w:rPr>
          <w:rFonts w:asciiTheme="majorHAnsi" w:eastAsiaTheme="majorEastAsia" w:hAnsiTheme="majorHAnsi" w:cstheme="majorHAnsi"/>
          <w:sz w:val="22"/>
          <w:szCs w:val="22"/>
          <w:lang w:val="en"/>
        </w:rPr>
      </w:pPr>
    </w:p>
    <w:p w14:paraId="03101FA1" w14:textId="4B48C5E1" w:rsidR="137514DA" w:rsidRPr="00F52ACF" w:rsidRDefault="137514DA" w:rsidP="1FAE87DD">
      <w:pPr>
        <w:rPr>
          <w:rFonts w:asciiTheme="majorHAnsi" w:eastAsiaTheme="majorEastAsia" w:hAnsiTheme="majorHAnsi" w:cstheme="majorHAnsi"/>
          <w:i/>
          <w:iCs/>
          <w:sz w:val="22"/>
          <w:szCs w:val="22"/>
          <w:lang w:val="en"/>
        </w:rPr>
      </w:pPr>
      <w:r w:rsidRPr="00F52ACF">
        <w:rPr>
          <w:rFonts w:asciiTheme="majorHAnsi" w:eastAsiaTheme="majorEastAsia" w:hAnsiTheme="majorHAnsi" w:cstheme="majorHAnsi"/>
          <w:sz w:val="22"/>
          <w:szCs w:val="22"/>
          <w:lang w:val="en"/>
        </w:rPr>
        <w:t xml:space="preserve">Kelly, B. L., Lanza, C., Travis, R., &amp; Ellis, T. (forthcoming). A vision for the use of arts in social work practice. In M. Sela-Amit &amp; S. Cohen Conrad (Eds.) </w:t>
      </w:r>
      <w:r w:rsidRPr="00F52ACF">
        <w:rPr>
          <w:rFonts w:asciiTheme="majorHAnsi" w:eastAsiaTheme="majorEastAsia" w:hAnsiTheme="majorHAnsi" w:cstheme="majorHAnsi"/>
          <w:i/>
          <w:iCs/>
          <w:sz w:val="22"/>
          <w:szCs w:val="22"/>
          <w:lang w:val="en"/>
        </w:rPr>
        <w:t>Social Work and the Arts: Grounds for New Horizons.</w:t>
      </w:r>
    </w:p>
    <w:p w14:paraId="2F04979A" w14:textId="7C068722" w:rsidR="1FAE87DD" w:rsidRDefault="1FAE87DD" w:rsidP="1FAE87DD">
      <w:pPr>
        <w:rPr>
          <w:rFonts w:asciiTheme="majorHAnsi" w:hAnsiTheme="majorHAnsi" w:cstheme="majorHAnsi"/>
          <w:sz w:val="22"/>
          <w:szCs w:val="22"/>
          <w:lang w:val="en"/>
        </w:rPr>
      </w:pPr>
    </w:p>
    <w:p w14:paraId="3A6F5092" w14:textId="79760055" w:rsidR="00DE07B8" w:rsidRPr="00DE07B8" w:rsidRDefault="00DE07B8" w:rsidP="1FAE87DD">
      <w:pPr>
        <w:rPr>
          <w:rFonts w:asciiTheme="majorHAnsi" w:hAnsiTheme="majorHAnsi" w:cstheme="majorHAnsi"/>
          <w:sz w:val="22"/>
          <w:szCs w:val="22"/>
          <w:lang w:val="en"/>
        </w:rPr>
      </w:pPr>
      <w:proofErr w:type="spellStart"/>
      <w:r w:rsidRPr="00DE07B8">
        <w:rPr>
          <w:rFonts w:asciiTheme="majorHAnsi" w:hAnsiTheme="majorHAnsi" w:cstheme="majorHAnsi"/>
          <w:color w:val="333435"/>
          <w:sz w:val="22"/>
          <w:szCs w:val="22"/>
          <w:shd w:val="clear" w:color="auto" w:fill="F3F3F4"/>
        </w:rPr>
        <w:t>Magmasen</w:t>
      </w:r>
      <w:proofErr w:type="spellEnd"/>
      <w:r w:rsidRPr="00DE07B8">
        <w:rPr>
          <w:rFonts w:asciiTheme="majorHAnsi" w:hAnsiTheme="majorHAnsi" w:cstheme="majorHAnsi"/>
          <w:color w:val="333435"/>
          <w:sz w:val="22"/>
          <w:szCs w:val="22"/>
          <w:shd w:val="clear" w:color="auto" w:fill="F3F3F4"/>
        </w:rPr>
        <w:t>, S. &amp; Ross, I. (2023). </w:t>
      </w:r>
      <w:hyperlink r:id="rId37" w:tgtFrame="_blank" w:history="1">
        <w:r w:rsidRPr="00DE07B8">
          <w:rPr>
            <w:rStyle w:val="Emphasis"/>
            <w:rFonts w:asciiTheme="majorHAnsi" w:eastAsiaTheme="majorEastAsia" w:hAnsiTheme="majorHAnsi" w:cstheme="majorHAnsi"/>
            <w:color w:val="0000FF"/>
            <w:sz w:val="22"/>
            <w:szCs w:val="22"/>
            <w:u w:val="single"/>
            <w:shd w:val="clear" w:color="auto" w:fill="F3F3F4"/>
          </w:rPr>
          <w:t>Your brain on art: How the arts transform us </w:t>
        </w:r>
        <w:r w:rsidRPr="00DE07B8">
          <w:rPr>
            <w:rStyle w:val="Hyperlink"/>
            <w:rFonts w:asciiTheme="majorHAnsi" w:hAnsiTheme="majorHAnsi" w:cstheme="majorHAnsi"/>
            <w:sz w:val="22"/>
            <w:szCs w:val="22"/>
            <w:shd w:val="clear" w:color="auto" w:fill="F3F3F4"/>
          </w:rPr>
          <w:t>(pp. 3 - 96)</w:t>
        </w:r>
        <w:r w:rsidRPr="00DE07B8">
          <w:rPr>
            <w:rStyle w:val="Emphasis"/>
            <w:rFonts w:asciiTheme="majorHAnsi" w:eastAsiaTheme="majorEastAsia" w:hAnsiTheme="majorHAnsi" w:cstheme="majorHAnsi"/>
            <w:color w:val="0000FF"/>
            <w:sz w:val="22"/>
            <w:szCs w:val="22"/>
            <w:u w:val="single"/>
            <w:shd w:val="clear" w:color="auto" w:fill="F3F3F4"/>
          </w:rPr>
          <w:t>.</w:t>
        </w:r>
      </w:hyperlink>
      <w:r w:rsidRPr="00DE07B8">
        <w:rPr>
          <w:rFonts w:asciiTheme="majorHAnsi" w:hAnsiTheme="majorHAnsi" w:cstheme="majorHAnsi"/>
          <w:color w:val="333435"/>
          <w:sz w:val="22"/>
          <w:szCs w:val="22"/>
          <w:shd w:val="clear" w:color="auto" w:fill="F3F3F4"/>
        </w:rPr>
        <w:t> New York, NY: Penguin, Random House.</w:t>
      </w:r>
    </w:p>
    <w:p w14:paraId="6A12D67B" w14:textId="21DE3C3A" w:rsidR="7E792391" w:rsidRPr="00F52ACF" w:rsidRDefault="7E792391" w:rsidP="7E792391">
      <w:pPr>
        <w:rPr>
          <w:rFonts w:asciiTheme="majorHAnsi" w:eastAsiaTheme="majorEastAsia" w:hAnsiTheme="majorHAnsi" w:cstheme="majorHAnsi"/>
          <w:sz w:val="22"/>
          <w:szCs w:val="22"/>
          <w:lang w:val="en"/>
        </w:rPr>
      </w:pPr>
    </w:p>
    <w:p w14:paraId="79711ECC" w14:textId="258671D6" w:rsidR="7A570245" w:rsidRPr="00F52ACF" w:rsidRDefault="7A570245" w:rsidP="7E792391">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lang w:val="en"/>
        </w:rPr>
        <w:t xml:space="preserve">National Endowment for the Arts. (2019). Working on the spirit and the mind: The healing power of Arts. </w:t>
      </w:r>
      <w:r w:rsidRPr="00F52ACF">
        <w:rPr>
          <w:rFonts w:asciiTheme="majorHAnsi" w:eastAsiaTheme="majorEastAsia" w:hAnsiTheme="majorHAnsi" w:cstheme="majorHAnsi"/>
          <w:i/>
          <w:iCs/>
          <w:sz w:val="22"/>
          <w:szCs w:val="22"/>
          <w:lang w:val="en"/>
        </w:rPr>
        <w:t>NEA Arts: A Magazine of the National Endowment of the Arts</w:t>
      </w:r>
      <w:r w:rsidRPr="00F52ACF">
        <w:rPr>
          <w:rFonts w:asciiTheme="majorHAnsi" w:eastAsiaTheme="majorEastAsia" w:hAnsiTheme="majorHAnsi" w:cstheme="majorHAnsi"/>
          <w:sz w:val="22"/>
          <w:szCs w:val="22"/>
          <w:lang w:val="en"/>
        </w:rPr>
        <w:t xml:space="preserve">. </w:t>
      </w:r>
      <w:hyperlink r:id="rId38">
        <w:r w:rsidRPr="00F52ACF">
          <w:rPr>
            <w:rStyle w:val="Hyperlink"/>
            <w:rFonts w:asciiTheme="majorHAnsi" w:hAnsiTheme="majorHAnsi" w:cstheme="majorHAnsi"/>
            <w:sz w:val="22"/>
            <w:szCs w:val="22"/>
          </w:rPr>
          <w:t>https://www.arts.gov/NEARTS/2019v1-working-spirit-and-mind-healing-power-arts</w:t>
        </w:r>
      </w:hyperlink>
    </w:p>
    <w:p w14:paraId="638E8902" w14:textId="106E2ACC" w:rsidR="1FAE87DD" w:rsidRPr="00F52ACF" w:rsidRDefault="1FAE87DD" w:rsidP="1FAE87DD">
      <w:pPr>
        <w:rPr>
          <w:rFonts w:asciiTheme="majorHAnsi" w:hAnsiTheme="majorHAnsi" w:cstheme="majorHAnsi"/>
          <w:sz w:val="22"/>
          <w:szCs w:val="22"/>
        </w:rPr>
      </w:pPr>
    </w:p>
    <w:p w14:paraId="49098CDC" w14:textId="7A2EB708" w:rsidR="4CB4978D" w:rsidRPr="00F52ACF" w:rsidRDefault="4CB4978D" w:rsidP="0328121A">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 xml:space="preserve">Nissen, L. B. (2019). Art and social work: History and collaborative possibilities for interdisciplinary synergy. </w:t>
      </w:r>
      <w:r w:rsidRPr="00F52ACF">
        <w:rPr>
          <w:rFonts w:asciiTheme="majorHAnsi" w:eastAsiaTheme="majorEastAsia" w:hAnsiTheme="majorHAnsi" w:cstheme="majorHAnsi"/>
          <w:i/>
          <w:iCs/>
          <w:sz w:val="22"/>
          <w:szCs w:val="22"/>
        </w:rPr>
        <w:t>Research on Social Work Practice</w:t>
      </w:r>
      <w:r w:rsidRPr="00F52ACF">
        <w:rPr>
          <w:rFonts w:asciiTheme="majorHAnsi" w:eastAsiaTheme="majorEastAsia" w:hAnsiTheme="majorHAnsi" w:cstheme="majorHAnsi"/>
          <w:sz w:val="22"/>
          <w:szCs w:val="22"/>
        </w:rPr>
        <w:t xml:space="preserve">, </w:t>
      </w:r>
      <w:r w:rsidRPr="00F52ACF">
        <w:rPr>
          <w:rFonts w:asciiTheme="majorHAnsi" w:eastAsiaTheme="majorEastAsia" w:hAnsiTheme="majorHAnsi" w:cstheme="majorHAnsi"/>
          <w:i/>
          <w:iCs/>
          <w:sz w:val="22"/>
          <w:szCs w:val="22"/>
        </w:rPr>
        <w:t>29</w:t>
      </w:r>
      <w:r w:rsidRPr="00F52ACF">
        <w:rPr>
          <w:rFonts w:asciiTheme="majorHAnsi" w:eastAsiaTheme="majorEastAsia" w:hAnsiTheme="majorHAnsi" w:cstheme="majorHAnsi"/>
          <w:sz w:val="22"/>
          <w:szCs w:val="22"/>
        </w:rPr>
        <w:t>(6), 698-707.</w:t>
      </w:r>
      <w:r w:rsidR="3C943F7A" w:rsidRPr="00F52ACF">
        <w:rPr>
          <w:rFonts w:asciiTheme="majorHAnsi" w:eastAsiaTheme="majorEastAsia" w:hAnsiTheme="majorHAnsi" w:cstheme="majorHAnsi"/>
          <w:sz w:val="22"/>
          <w:szCs w:val="22"/>
        </w:rPr>
        <w:t xml:space="preserve"> </w:t>
      </w:r>
      <w:hyperlink r:id="rId39">
        <w:r w:rsidR="3C943F7A" w:rsidRPr="00F52ACF">
          <w:rPr>
            <w:rStyle w:val="Hyperlink"/>
            <w:rFonts w:asciiTheme="majorHAnsi" w:hAnsiTheme="majorHAnsi" w:cstheme="majorHAnsi"/>
            <w:sz w:val="22"/>
            <w:szCs w:val="22"/>
          </w:rPr>
          <w:t>https://doi.org/10.1177/1049731517733804</w:t>
        </w:r>
      </w:hyperlink>
    </w:p>
    <w:p w14:paraId="79D0D72B" w14:textId="567B4F41" w:rsidR="7E792391" w:rsidRPr="00F52ACF" w:rsidRDefault="7E792391" w:rsidP="7E792391">
      <w:pPr>
        <w:rPr>
          <w:rFonts w:asciiTheme="majorHAnsi" w:eastAsiaTheme="majorEastAsia" w:hAnsiTheme="majorHAnsi" w:cstheme="majorHAnsi"/>
          <w:sz w:val="22"/>
          <w:szCs w:val="22"/>
          <w:lang w:val="en"/>
        </w:rPr>
      </w:pPr>
    </w:p>
    <w:p w14:paraId="2A0A2CFF" w14:textId="1AB3C5D7" w:rsidR="7A570245" w:rsidRPr="00F52ACF" w:rsidRDefault="7A570245" w:rsidP="0328121A">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lang w:val="en"/>
        </w:rPr>
        <w:t xml:space="preserve">Travis Jr, R. (2019). All Awareness and No Action: Can Social Work Leverage Creative Arts’ Potential? </w:t>
      </w:r>
      <w:r w:rsidRPr="00F52ACF">
        <w:rPr>
          <w:rFonts w:asciiTheme="majorHAnsi" w:eastAsiaTheme="majorEastAsia" w:hAnsiTheme="majorHAnsi" w:cstheme="majorHAnsi"/>
          <w:i/>
          <w:iCs/>
          <w:sz w:val="22"/>
          <w:szCs w:val="22"/>
          <w:lang w:val="en"/>
        </w:rPr>
        <w:t>Research on Social Work Practice</w:t>
      </w:r>
      <w:r w:rsidRPr="00F52ACF">
        <w:rPr>
          <w:rFonts w:asciiTheme="majorHAnsi" w:eastAsiaTheme="majorEastAsia" w:hAnsiTheme="majorHAnsi" w:cstheme="majorHAnsi"/>
          <w:sz w:val="22"/>
          <w:szCs w:val="22"/>
          <w:lang w:val="en"/>
        </w:rPr>
        <w:t xml:space="preserve">, </w:t>
      </w:r>
      <w:r w:rsidRPr="00F52ACF">
        <w:rPr>
          <w:rFonts w:asciiTheme="majorHAnsi" w:eastAsiaTheme="majorEastAsia" w:hAnsiTheme="majorHAnsi" w:cstheme="majorHAnsi"/>
          <w:i/>
          <w:iCs/>
          <w:sz w:val="22"/>
          <w:szCs w:val="22"/>
          <w:lang w:val="en"/>
        </w:rPr>
        <w:t>29</w:t>
      </w:r>
      <w:r w:rsidRPr="00F52ACF">
        <w:rPr>
          <w:rFonts w:asciiTheme="majorHAnsi" w:eastAsiaTheme="majorEastAsia" w:hAnsiTheme="majorHAnsi" w:cstheme="majorHAnsi"/>
          <w:sz w:val="22"/>
          <w:szCs w:val="22"/>
          <w:lang w:val="en"/>
        </w:rPr>
        <w:t>(6), 708-720.</w:t>
      </w:r>
      <w:r w:rsidR="66505FC8" w:rsidRPr="00F52ACF">
        <w:rPr>
          <w:rFonts w:asciiTheme="majorHAnsi" w:eastAsiaTheme="majorEastAsia" w:hAnsiTheme="majorHAnsi" w:cstheme="majorHAnsi"/>
          <w:sz w:val="22"/>
          <w:szCs w:val="22"/>
          <w:lang w:val="en"/>
        </w:rPr>
        <w:t xml:space="preserve"> </w:t>
      </w:r>
      <w:hyperlink r:id="rId40">
        <w:r w:rsidR="66505FC8" w:rsidRPr="00F52ACF">
          <w:rPr>
            <w:rStyle w:val="Hyperlink"/>
            <w:rFonts w:asciiTheme="majorHAnsi" w:hAnsiTheme="majorHAnsi" w:cstheme="majorHAnsi"/>
            <w:sz w:val="22"/>
            <w:szCs w:val="22"/>
            <w:lang w:val="en"/>
          </w:rPr>
          <w:t>https://doi.org/10.1177/1049731517735178</w:t>
        </w:r>
      </w:hyperlink>
    </w:p>
    <w:p w14:paraId="1D811925" w14:textId="0D2A68BE" w:rsidR="7E792391" w:rsidRPr="00F52ACF" w:rsidRDefault="7E792391" w:rsidP="7E792391">
      <w:pPr>
        <w:pStyle w:val="Heading2"/>
        <w:rPr>
          <w:rFonts w:asciiTheme="majorHAnsi" w:eastAsiaTheme="majorEastAsia" w:hAnsiTheme="majorHAnsi" w:cstheme="majorHAnsi"/>
          <w:sz w:val="22"/>
          <w:szCs w:val="22"/>
        </w:rPr>
      </w:pPr>
    </w:p>
    <w:p w14:paraId="22CDDC91" w14:textId="13D92961" w:rsidR="7A570245" w:rsidRPr="00F52ACF" w:rsidRDefault="7A570245" w:rsidP="7E792391">
      <w:pPr>
        <w:pStyle w:val="Heading2"/>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Required Videos</w:t>
      </w:r>
    </w:p>
    <w:p w14:paraId="4CBCE171" w14:textId="5E43BA04" w:rsidR="7E792391" w:rsidRPr="00F52ACF" w:rsidRDefault="7E792391" w:rsidP="7E792391">
      <w:pPr>
        <w:rPr>
          <w:rFonts w:asciiTheme="majorHAnsi" w:hAnsiTheme="majorHAnsi" w:cstheme="majorHAnsi"/>
          <w:sz w:val="22"/>
          <w:szCs w:val="22"/>
        </w:rPr>
      </w:pPr>
    </w:p>
    <w:p w14:paraId="47F8ACCF" w14:textId="628F559C" w:rsidR="7E792391" w:rsidRPr="00F52ACF" w:rsidRDefault="7A570245" w:rsidP="1FAE87DD">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 xml:space="preserve">Lee, L.Y &amp; Jackson, S. (2015). The Legacy of Jane Addams [Video Recording]. </w:t>
      </w:r>
      <w:r w:rsidRPr="00F52ACF">
        <w:rPr>
          <w:rFonts w:asciiTheme="majorHAnsi" w:eastAsiaTheme="majorEastAsia" w:hAnsiTheme="majorHAnsi" w:cstheme="majorHAnsi"/>
          <w:i/>
          <w:iCs/>
          <w:sz w:val="22"/>
          <w:szCs w:val="22"/>
        </w:rPr>
        <w:t>Chicago Humanities Festival.</w:t>
      </w:r>
      <w:r w:rsidR="27D0D1F1" w:rsidRPr="00F52ACF">
        <w:rPr>
          <w:rFonts w:asciiTheme="majorHAnsi" w:eastAsiaTheme="majorEastAsia" w:hAnsiTheme="majorHAnsi" w:cstheme="majorHAnsi"/>
          <w:i/>
          <w:iCs/>
          <w:sz w:val="22"/>
          <w:szCs w:val="22"/>
        </w:rPr>
        <w:t xml:space="preserve"> </w:t>
      </w:r>
      <w:hyperlink r:id="rId41">
        <w:r w:rsidR="27D0D1F1" w:rsidRPr="00F52ACF">
          <w:rPr>
            <w:rStyle w:val="Hyperlink"/>
            <w:rFonts w:asciiTheme="majorHAnsi" w:hAnsiTheme="majorHAnsi" w:cstheme="majorHAnsi"/>
            <w:sz w:val="22"/>
            <w:szCs w:val="22"/>
          </w:rPr>
          <w:t>https://www.youtube.com/watch?v=EfycH8Ybhzo</w:t>
        </w:r>
      </w:hyperlink>
    </w:p>
    <w:p w14:paraId="22B139E3" w14:textId="73AA407A" w:rsidR="1FAE87DD" w:rsidRPr="00F52ACF" w:rsidRDefault="1FAE87DD" w:rsidP="1FAE87DD">
      <w:pPr>
        <w:rPr>
          <w:rFonts w:asciiTheme="majorHAnsi" w:hAnsiTheme="majorHAnsi" w:cstheme="majorHAnsi"/>
          <w:sz w:val="22"/>
          <w:szCs w:val="22"/>
        </w:rPr>
      </w:pPr>
    </w:p>
    <w:p w14:paraId="045225EC" w14:textId="1690B9BE" w:rsidR="61AE297C" w:rsidRPr="00F52ACF" w:rsidRDefault="61AE297C" w:rsidP="0328121A">
      <w:pPr>
        <w:rPr>
          <w:rFonts w:asciiTheme="majorHAnsi" w:eastAsiaTheme="majorEastAsia" w:hAnsiTheme="majorHAnsi" w:cstheme="majorHAnsi"/>
          <w:b/>
          <w:bCs/>
          <w:sz w:val="22"/>
          <w:szCs w:val="22"/>
        </w:rPr>
      </w:pPr>
      <w:r w:rsidRPr="00F52ACF">
        <w:rPr>
          <w:rFonts w:asciiTheme="majorHAnsi" w:eastAsiaTheme="majorEastAsia" w:hAnsiTheme="majorHAnsi" w:cstheme="majorHAnsi"/>
          <w:b/>
          <w:bCs/>
          <w:sz w:val="22"/>
          <w:szCs w:val="22"/>
        </w:rPr>
        <w:t>Recommended Resources</w:t>
      </w:r>
    </w:p>
    <w:p w14:paraId="5A3FC3F4" w14:textId="581DAAF7" w:rsidR="0328121A" w:rsidRPr="00F52ACF" w:rsidRDefault="0328121A" w:rsidP="0328121A">
      <w:pPr>
        <w:rPr>
          <w:rFonts w:asciiTheme="majorHAnsi" w:hAnsiTheme="majorHAnsi" w:cstheme="majorHAnsi"/>
          <w:b/>
          <w:bCs/>
          <w:sz w:val="22"/>
          <w:szCs w:val="22"/>
        </w:rPr>
      </w:pPr>
    </w:p>
    <w:p w14:paraId="5BBCA8DC" w14:textId="52ECA994" w:rsidR="0EB05FD9" w:rsidRPr="00F52ACF" w:rsidRDefault="0EB05FD9" w:rsidP="0328121A">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 xml:space="preserve">Flynn, M. L. (2019). Art and the social work profession: Shall ever the twain </w:t>
      </w:r>
      <w:proofErr w:type="gramStart"/>
      <w:r w:rsidRPr="00F52ACF">
        <w:rPr>
          <w:rFonts w:asciiTheme="majorHAnsi" w:eastAsiaTheme="majorEastAsia" w:hAnsiTheme="majorHAnsi" w:cstheme="majorHAnsi"/>
          <w:sz w:val="22"/>
          <w:szCs w:val="22"/>
        </w:rPr>
        <w:t>meet?.</w:t>
      </w:r>
      <w:proofErr w:type="gramEnd"/>
      <w:r w:rsidRPr="00F52ACF">
        <w:rPr>
          <w:rFonts w:asciiTheme="majorHAnsi" w:eastAsiaTheme="majorEastAsia" w:hAnsiTheme="majorHAnsi" w:cstheme="majorHAnsi"/>
          <w:sz w:val="22"/>
          <w:szCs w:val="22"/>
        </w:rPr>
        <w:t xml:space="preserve"> </w:t>
      </w:r>
      <w:r w:rsidRPr="00F52ACF">
        <w:rPr>
          <w:rFonts w:asciiTheme="majorHAnsi" w:eastAsiaTheme="majorEastAsia" w:hAnsiTheme="majorHAnsi" w:cstheme="majorHAnsi"/>
          <w:i/>
          <w:iCs/>
          <w:sz w:val="22"/>
          <w:szCs w:val="22"/>
        </w:rPr>
        <w:t>Research on Social Work Practice</w:t>
      </w:r>
      <w:r w:rsidRPr="00F52ACF">
        <w:rPr>
          <w:rFonts w:asciiTheme="majorHAnsi" w:eastAsiaTheme="majorEastAsia" w:hAnsiTheme="majorHAnsi" w:cstheme="majorHAnsi"/>
          <w:sz w:val="22"/>
          <w:szCs w:val="22"/>
        </w:rPr>
        <w:t xml:space="preserve">, </w:t>
      </w:r>
      <w:r w:rsidRPr="00F52ACF">
        <w:rPr>
          <w:rFonts w:asciiTheme="majorHAnsi" w:eastAsiaTheme="majorEastAsia" w:hAnsiTheme="majorHAnsi" w:cstheme="majorHAnsi"/>
          <w:i/>
          <w:iCs/>
          <w:sz w:val="22"/>
          <w:szCs w:val="22"/>
        </w:rPr>
        <w:t>29</w:t>
      </w:r>
      <w:r w:rsidRPr="00F52ACF">
        <w:rPr>
          <w:rFonts w:asciiTheme="majorHAnsi" w:eastAsiaTheme="majorEastAsia" w:hAnsiTheme="majorHAnsi" w:cstheme="majorHAnsi"/>
          <w:sz w:val="22"/>
          <w:szCs w:val="22"/>
        </w:rPr>
        <w:t>(6), 687-692.</w:t>
      </w:r>
      <w:r w:rsidR="43457E3D" w:rsidRPr="00F52ACF">
        <w:rPr>
          <w:rFonts w:asciiTheme="majorHAnsi" w:eastAsiaTheme="majorEastAsia" w:hAnsiTheme="majorHAnsi" w:cstheme="majorHAnsi"/>
          <w:sz w:val="22"/>
          <w:szCs w:val="22"/>
        </w:rPr>
        <w:t xml:space="preserve"> </w:t>
      </w:r>
      <w:hyperlink r:id="rId42">
        <w:r w:rsidR="43457E3D" w:rsidRPr="00F52ACF">
          <w:rPr>
            <w:rStyle w:val="Hyperlink"/>
            <w:rFonts w:asciiTheme="majorHAnsi" w:hAnsiTheme="majorHAnsi" w:cstheme="majorHAnsi"/>
            <w:sz w:val="22"/>
            <w:szCs w:val="22"/>
          </w:rPr>
          <w:t>https://doi.org/10.1177/1049731519863109</w:t>
        </w:r>
      </w:hyperlink>
    </w:p>
    <w:p w14:paraId="7EC037DC" w14:textId="61507841" w:rsidR="0328121A" w:rsidRPr="00F52ACF" w:rsidRDefault="0328121A" w:rsidP="0328121A">
      <w:pPr>
        <w:rPr>
          <w:rFonts w:asciiTheme="majorHAnsi" w:hAnsiTheme="majorHAnsi" w:cstheme="majorHAnsi"/>
          <w:sz w:val="22"/>
          <w:szCs w:val="22"/>
        </w:rPr>
      </w:pPr>
    </w:p>
    <w:p w14:paraId="2E25F309" w14:textId="6A9CA05D" w:rsidR="496E32B0" w:rsidRPr="00F52ACF" w:rsidRDefault="496E32B0" w:rsidP="0328121A">
      <w:pPr>
        <w:rPr>
          <w:rFonts w:asciiTheme="majorHAnsi" w:eastAsiaTheme="majorEastAsia" w:hAnsiTheme="majorHAnsi" w:cstheme="majorHAnsi"/>
          <w:sz w:val="22"/>
          <w:szCs w:val="22"/>
          <w:u w:val="single"/>
        </w:rPr>
      </w:pPr>
      <w:r w:rsidRPr="00F52ACF">
        <w:rPr>
          <w:rFonts w:asciiTheme="majorHAnsi" w:eastAsiaTheme="majorEastAsia" w:hAnsiTheme="majorHAnsi" w:cstheme="majorHAnsi"/>
          <w:sz w:val="22"/>
          <w:szCs w:val="22"/>
        </w:rPr>
        <w:t xml:space="preserve">Kelly, B. L., &amp; Doherty, L. (2017). A historical overview of art and music-based activities in social work with groups: Nondeliberative practice and engaging young people’s strengths. </w:t>
      </w:r>
      <w:r w:rsidRPr="00F52ACF">
        <w:rPr>
          <w:rFonts w:asciiTheme="majorHAnsi" w:eastAsiaTheme="majorEastAsia" w:hAnsiTheme="majorHAnsi" w:cstheme="majorHAnsi"/>
          <w:i/>
          <w:iCs/>
          <w:sz w:val="22"/>
          <w:szCs w:val="22"/>
        </w:rPr>
        <w:t>Social Work with Groups, 40</w:t>
      </w:r>
      <w:r w:rsidRPr="00F52ACF">
        <w:rPr>
          <w:rFonts w:asciiTheme="majorHAnsi" w:eastAsiaTheme="majorEastAsia" w:hAnsiTheme="majorHAnsi" w:cstheme="majorHAnsi"/>
          <w:sz w:val="22"/>
          <w:szCs w:val="22"/>
        </w:rPr>
        <w:t xml:space="preserve">(3). </w:t>
      </w:r>
      <w:hyperlink r:id="rId43">
        <w:r w:rsidRPr="00F52ACF">
          <w:rPr>
            <w:rStyle w:val="Hyperlink"/>
            <w:rFonts w:asciiTheme="majorHAnsi" w:hAnsiTheme="majorHAnsi" w:cstheme="majorHAnsi"/>
            <w:sz w:val="22"/>
            <w:szCs w:val="22"/>
          </w:rPr>
          <w:t>https://doi.org/10.1080/01609513.2015.1091700</w:t>
        </w:r>
      </w:hyperlink>
    </w:p>
    <w:p w14:paraId="74D639DC" w14:textId="102388AE" w:rsidR="0328121A" w:rsidRPr="00F52ACF" w:rsidRDefault="0328121A" w:rsidP="0328121A">
      <w:pPr>
        <w:rPr>
          <w:rFonts w:asciiTheme="majorHAnsi" w:hAnsiTheme="majorHAnsi" w:cstheme="majorHAnsi"/>
          <w:sz w:val="22"/>
          <w:szCs w:val="22"/>
        </w:rPr>
      </w:pPr>
    </w:p>
    <w:p w14:paraId="416E262F" w14:textId="3D2D7250" w:rsidR="77C59668" w:rsidRPr="00F52ACF" w:rsidRDefault="77C59668" w:rsidP="0328121A">
      <w:pPr>
        <w:rPr>
          <w:rFonts w:asciiTheme="majorHAnsi" w:eastAsiaTheme="majorEastAsia" w:hAnsiTheme="majorHAnsi" w:cstheme="majorHAnsi"/>
          <w:sz w:val="22"/>
          <w:szCs w:val="22"/>
        </w:rPr>
      </w:pPr>
      <w:r w:rsidRPr="00F52ACF">
        <w:rPr>
          <w:rFonts w:asciiTheme="majorHAnsi" w:eastAsiaTheme="majorEastAsia" w:hAnsiTheme="majorHAnsi" w:cstheme="majorHAnsi"/>
          <w:color w:val="222222"/>
          <w:sz w:val="22"/>
          <w:szCs w:val="22"/>
        </w:rPr>
        <w:t xml:space="preserve">Majid, U., &amp; Kandasamy, S. (2021). The rationales for and challenges with employing arts-based health services research (ABHSR): a qualitative systematic review of primary studies. </w:t>
      </w:r>
      <w:r w:rsidRPr="00F52ACF">
        <w:rPr>
          <w:rFonts w:asciiTheme="majorHAnsi" w:eastAsiaTheme="majorEastAsia" w:hAnsiTheme="majorHAnsi" w:cstheme="majorHAnsi"/>
          <w:i/>
          <w:iCs/>
          <w:color w:val="222222"/>
          <w:sz w:val="22"/>
          <w:szCs w:val="22"/>
        </w:rPr>
        <w:t>Medical Humanities</w:t>
      </w:r>
      <w:r w:rsidRPr="00F52ACF">
        <w:rPr>
          <w:rFonts w:asciiTheme="majorHAnsi" w:eastAsiaTheme="majorEastAsia" w:hAnsiTheme="majorHAnsi" w:cstheme="majorHAnsi"/>
          <w:color w:val="222222"/>
          <w:sz w:val="22"/>
          <w:szCs w:val="22"/>
        </w:rPr>
        <w:t xml:space="preserve">, </w:t>
      </w:r>
      <w:r w:rsidRPr="00F52ACF">
        <w:rPr>
          <w:rFonts w:asciiTheme="majorHAnsi" w:eastAsiaTheme="majorEastAsia" w:hAnsiTheme="majorHAnsi" w:cstheme="majorHAnsi"/>
          <w:i/>
          <w:iCs/>
          <w:color w:val="222222"/>
          <w:sz w:val="22"/>
          <w:szCs w:val="22"/>
        </w:rPr>
        <w:t>47</w:t>
      </w:r>
      <w:r w:rsidRPr="00F52ACF">
        <w:rPr>
          <w:rFonts w:asciiTheme="majorHAnsi" w:eastAsiaTheme="majorEastAsia" w:hAnsiTheme="majorHAnsi" w:cstheme="majorHAnsi"/>
          <w:color w:val="222222"/>
          <w:sz w:val="22"/>
          <w:szCs w:val="22"/>
        </w:rPr>
        <w:t>(3), 266-273.</w:t>
      </w:r>
      <w:r w:rsidR="6805C4BE" w:rsidRPr="00F52ACF">
        <w:rPr>
          <w:rFonts w:asciiTheme="majorHAnsi" w:eastAsiaTheme="majorEastAsia" w:hAnsiTheme="majorHAnsi" w:cstheme="majorHAnsi"/>
          <w:color w:val="222222"/>
          <w:sz w:val="22"/>
          <w:szCs w:val="22"/>
        </w:rPr>
        <w:t xml:space="preserve"> </w:t>
      </w:r>
      <w:hyperlink r:id="rId44">
        <w:r w:rsidR="6805C4BE" w:rsidRPr="00F52ACF">
          <w:rPr>
            <w:rStyle w:val="Hyperlink"/>
            <w:rFonts w:asciiTheme="majorHAnsi" w:hAnsiTheme="majorHAnsi" w:cstheme="majorHAnsi"/>
            <w:sz w:val="22"/>
            <w:szCs w:val="22"/>
          </w:rPr>
          <w:t>http://dx.doi.org/10.1136/medhum-2020-011845</w:t>
        </w:r>
      </w:hyperlink>
    </w:p>
    <w:p w14:paraId="619630CC" w14:textId="59C33396" w:rsidR="7E792391" w:rsidRDefault="7E792391" w:rsidP="7E792391">
      <w:pPr>
        <w:rPr>
          <w:color w:val="333435"/>
        </w:rPr>
      </w:pPr>
    </w:p>
    <w:p w14:paraId="581C8BB5" w14:textId="77777777" w:rsidR="008A7837" w:rsidRPr="006B61B7" w:rsidRDefault="008A7837" w:rsidP="008A7837">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5B418B4E" w14:textId="40EB23EC" w:rsidR="00571196" w:rsidRPr="000318D1" w:rsidRDefault="00571196" w:rsidP="00571196">
      <w:pPr>
        <w:rPr>
          <w:rFonts w:asciiTheme="majorHAnsi" w:eastAsiaTheme="majorEastAsia" w:hAnsiTheme="majorHAnsi" w:cstheme="majorHAnsi"/>
          <w:b/>
          <w:bCs/>
          <w:sz w:val="22"/>
          <w:szCs w:val="22"/>
        </w:rPr>
      </w:pPr>
      <w:r w:rsidRPr="000318D1">
        <w:rPr>
          <w:rFonts w:asciiTheme="majorHAnsi" w:eastAsiaTheme="majorEastAsia" w:hAnsiTheme="majorHAnsi" w:cstheme="majorHAnsi"/>
          <w:b/>
          <w:bCs/>
          <w:sz w:val="22"/>
          <w:szCs w:val="22"/>
        </w:rPr>
        <w:t>Module I</w:t>
      </w:r>
      <w:r w:rsidR="00853324">
        <w:rPr>
          <w:rFonts w:asciiTheme="majorHAnsi" w:eastAsiaTheme="majorEastAsia" w:hAnsiTheme="majorHAnsi" w:cstheme="majorHAnsi"/>
          <w:b/>
          <w:bCs/>
          <w:sz w:val="22"/>
          <w:szCs w:val="22"/>
        </w:rPr>
        <w:t>I</w:t>
      </w:r>
      <w:r w:rsidRPr="000318D1">
        <w:rPr>
          <w:rFonts w:asciiTheme="majorHAnsi" w:eastAsiaTheme="majorEastAsia" w:hAnsiTheme="majorHAnsi" w:cstheme="majorHAnsi"/>
          <w:b/>
          <w:bCs/>
          <w:sz w:val="22"/>
          <w:szCs w:val="22"/>
        </w:rPr>
        <w:t>: Somatic approaches to social work practice</w:t>
      </w:r>
    </w:p>
    <w:p w14:paraId="7C8A062D" w14:textId="77777777" w:rsidR="00571196" w:rsidRPr="000318D1" w:rsidRDefault="00571196" w:rsidP="00571196">
      <w:pPr>
        <w:rPr>
          <w:rFonts w:asciiTheme="majorHAnsi" w:hAnsiTheme="majorHAnsi" w:cstheme="majorHAnsi"/>
          <w:b/>
          <w:bCs/>
          <w:color w:val="000000" w:themeColor="text1"/>
          <w:sz w:val="22"/>
          <w:szCs w:val="22"/>
        </w:rPr>
      </w:pPr>
    </w:p>
    <w:p w14:paraId="561BDA31" w14:textId="77777777" w:rsidR="00571196" w:rsidRPr="000318D1" w:rsidRDefault="00571196" w:rsidP="00E1579F">
      <w:pPr>
        <w:pStyle w:val="ListParagraph"/>
        <w:numPr>
          <w:ilvl w:val="0"/>
          <w:numId w:val="3"/>
        </w:numPr>
        <w:rPr>
          <w:rFonts w:asciiTheme="majorHAnsi" w:eastAsiaTheme="majorEastAsia" w:hAnsiTheme="majorHAnsi" w:cstheme="majorHAnsi"/>
          <w:sz w:val="22"/>
          <w:szCs w:val="22"/>
        </w:rPr>
      </w:pPr>
      <w:r w:rsidRPr="000318D1">
        <w:rPr>
          <w:rFonts w:asciiTheme="majorHAnsi" w:eastAsiaTheme="majorEastAsia" w:hAnsiTheme="majorHAnsi" w:cstheme="majorHAnsi"/>
          <w:color w:val="333435"/>
          <w:sz w:val="22"/>
          <w:szCs w:val="22"/>
        </w:rPr>
        <w:t xml:space="preserve">This module will cover a variety of body and movement-based interventions that can be used at the micro, </w:t>
      </w:r>
      <w:proofErr w:type="gramStart"/>
      <w:r w:rsidRPr="000318D1">
        <w:rPr>
          <w:rFonts w:asciiTheme="majorHAnsi" w:eastAsiaTheme="majorEastAsia" w:hAnsiTheme="majorHAnsi" w:cstheme="majorHAnsi"/>
          <w:color w:val="333435"/>
          <w:sz w:val="22"/>
          <w:szCs w:val="22"/>
        </w:rPr>
        <w:t>mezzo</w:t>
      </w:r>
      <w:proofErr w:type="gramEnd"/>
      <w:r w:rsidRPr="000318D1">
        <w:rPr>
          <w:rFonts w:asciiTheme="majorHAnsi" w:eastAsiaTheme="majorEastAsia" w:hAnsiTheme="majorHAnsi" w:cstheme="majorHAnsi"/>
          <w:color w:val="333435"/>
          <w:sz w:val="22"/>
          <w:szCs w:val="22"/>
        </w:rPr>
        <w:t xml:space="preserve"> and macro levels of social work practice.</w:t>
      </w:r>
    </w:p>
    <w:p w14:paraId="058E6EBC" w14:textId="77777777" w:rsidR="00571196" w:rsidRPr="000318D1" w:rsidRDefault="00571196" w:rsidP="00571196">
      <w:pPr>
        <w:rPr>
          <w:rFonts w:asciiTheme="majorHAnsi" w:eastAsiaTheme="majorEastAsia" w:hAnsiTheme="majorHAnsi" w:cstheme="majorHAnsi"/>
          <w:b/>
          <w:bCs/>
          <w:color w:val="000000" w:themeColor="text1"/>
          <w:sz w:val="22"/>
          <w:szCs w:val="22"/>
        </w:rPr>
      </w:pPr>
    </w:p>
    <w:p w14:paraId="443AC91C" w14:textId="77777777" w:rsidR="00571196" w:rsidRPr="000318D1" w:rsidRDefault="00571196" w:rsidP="00571196">
      <w:pPr>
        <w:rPr>
          <w:rFonts w:asciiTheme="majorHAnsi" w:eastAsiaTheme="majorEastAsia" w:hAnsiTheme="majorHAnsi" w:cstheme="majorHAnsi"/>
          <w:b/>
          <w:bCs/>
          <w:color w:val="000000" w:themeColor="text1"/>
          <w:sz w:val="22"/>
          <w:szCs w:val="22"/>
        </w:rPr>
      </w:pPr>
      <w:r w:rsidRPr="000318D1">
        <w:rPr>
          <w:rFonts w:asciiTheme="majorHAnsi" w:eastAsiaTheme="majorEastAsia" w:hAnsiTheme="majorHAnsi" w:cstheme="majorHAnsi"/>
          <w:b/>
          <w:bCs/>
          <w:color w:val="000000" w:themeColor="text1"/>
          <w:sz w:val="22"/>
          <w:szCs w:val="22"/>
        </w:rPr>
        <w:t>Objectives</w:t>
      </w:r>
    </w:p>
    <w:p w14:paraId="1E421476" w14:textId="77777777" w:rsidR="00571196" w:rsidRPr="000318D1" w:rsidRDefault="00571196" w:rsidP="00571196">
      <w:pPr>
        <w:rPr>
          <w:rFonts w:asciiTheme="majorHAnsi" w:eastAsiaTheme="majorEastAsia" w:hAnsiTheme="majorHAnsi" w:cstheme="majorHAnsi"/>
          <w:b/>
          <w:bCs/>
          <w:color w:val="000000" w:themeColor="text1"/>
          <w:sz w:val="22"/>
          <w:szCs w:val="22"/>
        </w:rPr>
      </w:pPr>
    </w:p>
    <w:p w14:paraId="6817ABD0" w14:textId="77777777" w:rsidR="00571196" w:rsidRPr="000318D1" w:rsidRDefault="00571196"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 xml:space="preserve">Identify a range of somatosensory interventions to support micro, </w:t>
      </w:r>
      <w:proofErr w:type="gramStart"/>
      <w:r w:rsidRPr="000318D1">
        <w:rPr>
          <w:rFonts w:asciiTheme="majorHAnsi" w:eastAsiaTheme="majorEastAsia" w:hAnsiTheme="majorHAnsi" w:cstheme="majorHAnsi"/>
          <w:color w:val="333435"/>
          <w:sz w:val="22"/>
          <w:szCs w:val="22"/>
        </w:rPr>
        <w:t>mezzo</w:t>
      </w:r>
      <w:proofErr w:type="gramEnd"/>
      <w:r w:rsidRPr="000318D1">
        <w:rPr>
          <w:rFonts w:asciiTheme="majorHAnsi" w:eastAsiaTheme="majorEastAsia" w:hAnsiTheme="majorHAnsi" w:cstheme="majorHAnsi"/>
          <w:color w:val="333435"/>
          <w:sz w:val="22"/>
          <w:szCs w:val="22"/>
        </w:rPr>
        <w:t xml:space="preserve"> and macro goals in social work practice.</w:t>
      </w:r>
    </w:p>
    <w:p w14:paraId="6F272632" w14:textId="77777777" w:rsidR="00571196" w:rsidRPr="000318D1" w:rsidRDefault="0057119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Describe the ethical concerns raised by somatosensory interaction between client and clinician.</w:t>
      </w:r>
    </w:p>
    <w:p w14:paraId="4BF151FC" w14:textId="77777777" w:rsidR="00571196" w:rsidRPr="000318D1" w:rsidRDefault="00571196"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Recognize applications of somatosensory across the lifespan and with diverse populations.</w:t>
      </w:r>
    </w:p>
    <w:p w14:paraId="03E31A46" w14:textId="77777777" w:rsidR="00571196" w:rsidRPr="000318D1" w:rsidRDefault="00571196"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Understand rationale and methods for incorporating yoga in mental health treatment.</w:t>
      </w:r>
    </w:p>
    <w:p w14:paraId="3A73AE38" w14:textId="77777777" w:rsidR="00571196" w:rsidRPr="000318D1" w:rsidRDefault="00571196"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Integrate body-based interventions into work with clients who have experienced trauma.</w:t>
      </w:r>
    </w:p>
    <w:p w14:paraId="02EF7C6E" w14:textId="77777777" w:rsidR="00571196" w:rsidRPr="000318D1" w:rsidRDefault="00571196"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Explore the use of dance to promote social justice.</w:t>
      </w:r>
    </w:p>
    <w:p w14:paraId="38853285" w14:textId="77777777" w:rsidR="00571196" w:rsidRPr="000318D1" w:rsidRDefault="00571196" w:rsidP="00571196">
      <w:pPr>
        <w:rPr>
          <w:rFonts w:asciiTheme="majorHAnsi" w:hAnsiTheme="majorHAnsi" w:cstheme="majorHAnsi"/>
          <w:color w:val="333435"/>
          <w:sz w:val="22"/>
          <w:szCs w:val="22"/>
        </w:rPr>
      </w:pPr>
    </w:p>
    <w:p w14:paraId="68EFF8C0" w14:textId="77777777" w:rsidR="00571196" w:rsidRPr="000318D1" w:rsidRDefault="00571196" w:rsidP="00571196">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Required Readings</w:t>
      </w:r>
    </w:p>
    <w:p w14:paraId="5926C5D3" w14:textId="77777777" w:rsidR="00571196" w:rsidRPr="000318D1" w:rsidRDefault="00571196" w:rsidP="00571196">
      <w:pPr>
        <w:rPr>
          <w:rFonts w:asciiTheme="majorHAnsi" w:eastAsiaTheme="majorEastAsia" w:hAnsiTheme="majorHAnsi" w:cstheme="majorHAnsi"/>
          <w:sz w:val="22"/>
          <w:szCs w:val="22"/>
          <w:lang w:val="en"/>
        </w:rPr>
      </w:pPr>
    </w:p>
    <w:p w14:paraId="3F8014F5" w14:textId="77777777" w:rsidR="00571196" w:rsidRPr="000318D1" w:rsidRDefault="00571196" w:rsidP="00571196">
      <w:pPr>
        <w:rPr>
          <w:rFonts w:asciiTheme="majorHAnsi" w:eastAsiaTheme="majorEastAsia" w:hAnsiTheme="majorHAnsi" w:cstheme="majorHAnsi"/>
          <w:sz w:val="22"/>
          <w:szCs w:val="22"/>
        </w:rPr>
      </w:pPr>
      <w:proofErr w:type="spellStart"/>
      <w:r w:rsidRPr="000318D1">
        <w:rPr>
          <w:rFonts w:asciiTheme="majorHAnsi" w:eastAsiaTheme="majorEastAsia" w:hAnsiTheme="majorHAnsi" w:cstheme="majorHAnsi"/>
          <w:sz w:val="22"/>
          <w:szCs w:val="22"/>
          <w:lang w:val="en"/>
        </w:rPr>
        <w:t>Cantrick</w:t>
      </w:r>
      <w:proofErr w:type="spellEnd"/>
      <w:r w:rsidRPr="000318D1">
        <w:rPr>
          <w:rFonts w:asciiTheme="majorHAnsi" w:eastAsiaTheme="majorEastAsia" w:hAnsiTheme="majorHAnsi" w:cstheme="majorHAnsi"/>
          <w:sz w:val="22"/>
          <w:szCs w:val="22"/>
          <w:lang w:val="en"/>
        </w:rPr>
        <w:t xml:space="preserve">, M., Anderson, T., (2018). Embodying activism: Reconciling injustice through dance/movement therapy. </w:t>
      </w:r>
      <w:r w:rsidRPr="000318D1">
        <w:rPr>
          <w:rFonts w:asciiTheme="majorHAnsi" w:eastAsiaTheme="majorEastAsia" w:hAnsiTheme="majorHAnsi" w:cstheme="majorHAnsi"/>
          <w:i/>
          <w:iCs/>
          <w:sz w:val="22"/>
          <w:szCs w:val="22"/>
          <w:lang w:val="en"/>
        </w:rPr>
        <w:t>A</w:t>
      </w:r>
      <w:hyperlink r:id="rId45">
        <w:r w:rsidRPr="000318D1">
          <w:rPr>
            <w:rStyle w:val="Hyperlink"/>
            <w:rFonts w:asciiTheme="majorHAnsi" w:eastAsiaTheme="majorEastAsia" w:hAnsiTheme="majorHAnsi" w:cstheme="majorHAnsi"/>
            <w:i/>
            <w:iCs/>
            <w:color w:val="auto"/>
            <w:sz w:val="22"/>
            <w:szCs w:val="22"/>
            <w:lang w:val="en"/>
          </w:rPr>
          <w:t xml:space="preserve">merican Journal of Dance Therapy, 40, </w:t>
        </w:r>
      </w:hyperlink>
      <w:hyperlink r:id="rId46">
        <w:r w:rsidRPr="000318D1">
          <w:rPr>
            <w:rStyle w:val="Hyperlink"/>
            <w:rFonts w:asciiTheme="majorHAnsi" w:eastAsiaTheme="majorEastAsia" w:hAnsiTheme="majorHAnsi" w:cstheme="majorHAnsi"/>
            <w:color w:val="auto"/>
            <w:sz w:val="22"/>
            <w:szCs w:val="22"/>
            <w:lang w:val="en"/>
          </w:rPr>
          <w:t>191-201.</w:t>
        </w:r>
      </w:hyperlink>
    </w:p>
    <w:p w14:paraId="2FB0C4A9" w14:textId="77777777" w:rsidR="00571196" w:rsidRPr="000318D1" w:rsidRDefault="00571196" w:rsidP="00571196">
      <w:pPr>
        <w:rPr>
          <w:rFonts w:asciiTheme="majorHAnsi" w:hAnsiTheme="majorHAnsi" w:cstheme="majorHAnsi"/>
          <w:sz w:val="22"/>
          <w:szCs w:val="22"/>
          <w:lang w:val="en"/>
        </w:rPr>
      </w:pPr>
    </w:p>
    <w:p w14:paraId="2B755014" w14:textId="77777777" w:rsidR="00571196" w:rsidRPr="000318D1" w:rsidRDefault="00571196" w:rsidP="00571196">
      <w:pPr>
        <w:rPr>
          <w:rFonts w:asciiTheme="majorHAnsi" w:eastAsiaTheme="majorEastAsia" w:hAnsiTheme="majorHAnsi" w:cstheme="majorHAnsi"/>
          <w:sz w:val="22"/>
          <w:szCs w:val="22"/>
          <w:lang w:val="en"/>
        </w:rPr>
      </w:pPr>
      <w:proofErr w:type="spellStart"/>
      <w:r w:rsidRPr="000318D1">
        <w:rPr>
          <w:rFonts w:asciiTheme="majorHAnsi" w:eastAsiaTheme="majorEastAsia" w:hAnsiTheme="majorHAnsi" w:cstheme="majorHAnsi"/>
          <w:sz w:val="22"/>
          <w:szCs w:val="22"/>
          <w:lang w:val="en"/>
        </w:rPr>
        <w:t>Matherly</w:t>
      </w:r>
      <w:proofErr w:type="spellEnd"/>
      <w:r w:rsidRPr="000318D1">
        <w:rPr>
          <w:rFonts w:asciiTheme="majorHAnsi" w:eastAsiaTheme="majorEastAsia" w:hAnsiTheme="majorHAnsi" w:cstheme="majorHAnsi"/>
          <w:sz w:val="22"/>
          <w:szCs w:val="22"/>
          <w:lang w:val="en"/>
        </w:rPr>
        <w:t xml:space="preserve">, N. (2014). Navigating the Dance of Touch: An </w:t>
      </w:r>
      <w:r w:rsidRPr="000318D1">
        <w:rPr>
          <w:rFonts w:asciiTheme="majorHAnsi" w:eastAsiaTheme="majorEastAsia" w:hAnsiTheme="majorHAnsi" w:cstheme="majorHAnsi"/>
          <w:color w:val="000000" w:themeColor="text1"/>
          <w:sz w:val="22"/>
          <w:szCs w:val="22"/>
          <w:lang w:val="en"/>
        </w:rPr>
        <w:t xml:space="preserve">Exploration into the Use of Touch in Dance/Movement Therapy. </w:t>
      </w:r>
      <w:hyperlink r:id="rId47">
        <w:r w:rsidRPr="000318D1">
          <w:rPr>
            <w:rStyle w:val="Hyperlink"/>
            <w:rFonts w:asciiTheme="majorHAnsi" w:hAnsiTheme="majorHAnsi" w:cstheme="majorHAnsi"/>
            <w:i/>
            <w:iCs/>
            <w:color w:val="000000" w:themeColor="text1"/>
            <w:sz w:val="22"/>
            <w:szCs w:val="22"/>
            <w:lang w:val="en"/>
          </w:rPr>
          <w:t>American Journal of Dance Therapy, 36, 77–91</w:t>
        </w:r>
      </w:hyperlink>
      <w:r w:rsidRPr="000318D1">
        <w:rPr>
          <w:rFonts w:asciiTheme="majorHAnsi" w:eastAsiaTheme="majorEastAsia" w:hAnsiTheme="majorHAnsi" w:cstheme="majorHAnsi"/>
          <w:color w:val="000000" w:themeColor="text1"/>
          <w:sz w:val="22"/>
          <w:szCs w:val="22"/>
          <w:lang w:val="en"/>
        </w:rPr>
        <w:t xml:space="preserve">. </w:t>
      </w:r>
      <w:r w:rsidRPr="000318D1">
        <w:rPr>
          <w:rFonts w:asciiTheme="majorHAnsi" w:eastAsiaTheme="majorEastAsia" w:hAnsiTheme="majorHAnsi" w:cstheme="majorHAnsi"/>
          <w:sz w:val="22"/>
          <w:szCs w:val="22"/>
          <w:lang w:val="en"/>
        </w:rPr>
        <w:t>https://doi.org/10.1007/s10465-013-9161-2</w:t>
      </w:r>
    </w:p>
    <w:p w14:paraId="4E8DCA15" w14:textId="77777777" w:rsidR="00571196" w:rsidRPr="000318D1" w:rsidRDefault="00571196" w:rsidP="00571196">
      <w:pPr>
        <w:rPr>
          <w:rFonts w:asciiTheme="majorHAnsi" w:hAnsiTheme="majorHAnsi" w:cstheme="majorHAnsi"/>
          <w:sz w:val="22"/>
          <w:szCs w:val="22"/>
          <w:lang w:val="en"/>
        </w:rPr>
      </w:pPr>
    </w:p>
    <w:p w14:paraId="308E7806" w14:textId="77777777" w:rsidR="00571196" w:rsidRPr="000318D1" w:rsidRDefault="00571196" w:rsidP="00571196">
      <w:pPr>
        <w:rPr>
          <w:rFonts w:asciiTheme="majorHAnsi" w:eastAsiaTheme="majorEastAsia" w:hAnsiTheme="majorHAnsi" w:cstheme="majorHAnsi"/>
          <w:sz w:val="22"/>
          <w:szCs w:val="22"/>
          <w:lang w:val="en"/>
        </w:rPr>
      </w:pPr>
      <w:r w:rsidRPr="000318D1">
        <w:rPr>
          <w:rFonts w:asciiTheme="majorHAnsi" w:eastAsiaTheme="majorEastAsia" w:hAnsiTheme="majorHAnsi" w:cstheme="majorHAnsi"/>
          <w:sz w:val="22"/>
          <w:szCs w:val="22"/>
          <w:lang w:val="en"/>
        </w:rPr>
        <w:t xml:space="preserve">Niles, B.L., Mori, D.L., </w:t>
      </w:r>
      <w:proofErr w:type="spellStart"/>
      <w:r w:rsidRPr="000318D1">
        <w:rPr>
          <w:rFonts w:asciiTheme="majorHAnsi" w:eastAsiaTheme="majorEastAsia" w:hAnsiTheme="majorHAnsi" w:cstheme="majorHAnsi"/>
          <w:sz w:val="22"/>
          <w:szCs w:val="22"/>
          <w:lang w:val="en"/>
        </w:rPr>
        <w:t>Polizzi</w:t>
      </w:r>
      <w:proofErr w:type="spellEnd"/>
      <w:r w:rsidRPr="000318D1">
        <w:rPr>
          <w:rFonts w:asciiTheme="majorHAnsi" w:eastAsiaTheme="majorEastAsia" w:hAnsiTheme="majorHAnsi" w:cstheme="majorHAnsi"/>
          <w:sz w:val="22"/>
          <w:szCs w:val="22"/>
          <w:lang w:val="en"/>
        </w:rPr>
        <w:t xml:space="preserve">, C.P., Kaiser, A.P., Ledoux, A.M., Wang, C. (2016). Feasibility, qualitative </w:t>
      </w:r>
      <w:proofErr w:type="gramStart"/>
      <w:r w:rsidRPr="000318D1">
        <w:rPr>
          <w:rFonts w:asciiTheme="majorHAnsi" w:eastAsiaTheme="majorEastAsia" w:hAnsiTheme="majorHAnsi" w:cstheme="majorHAnsi"/>
          <w:sz w:val="22"/>
          <w:szCs w:val="22"/>
          <w:lang w:val="en"/>
        </w:rPr>
        <w:t>findings</w:t>
      </w:r>
      <w:proofErr w:type="gramEnd"/>
      <w:r w:rsidRPr="000318D1">
        <w:rPr>
          <w:rFonts w:asciiTheme="majorHAnsi" w:eastAsiaTheme="majorEastAsia" w:hAnsiTheme="majorHAnsi" w:cstheme="majorHAnsi"/>
          <w:sz w:val="22"/>
          <w:szCs w:val="22"/>
          <w:lang w:val="en"/>
        </w:rPr>
        <w:t xml:space="preserve"> and satisfaction of a brief Tai Chi mind-body </w:t>
      </w:r>
      <w:proofErr w:type="spellStart"/>
      <w:r w:rsidRPr="000318D1">
        <w:rPr>
          <w:rFonts w:asciiTheme="majorHAnsi" w:eastAsiaTheme="majorEastAsia" w:hAnsiTheme="majorHAnsi" w:cstheme="majorHAnsi"/>
          <w:sz w:val="22"/>
          <w:szCs w:val="22"/>
          <w:lang w:val="en"/>
        </w:rPr>
        <w:t>programme</w:t>
      </w:r>
      <w:proofErr w:type="spellEnd"/>
      <w:r w:rsidRPr="000318D1">
        <w:rPr>
          <w:rFonts w:asciiTheme="majorHAnsi" w:eastAsiaTheme="majorEastAsia" w:hAnsiTheme="majorHAnsi" w:cstheme="majorHAnsi"/>
          <w:sz w:val="22"/>
          <w:szCs w:val="22"/>
          <w:lang w:val="en"/>
        </w:rPr>
        <w:t xml:space="preserve"> for veterans with post-traumatic stress symptoms. </w:t>
      </w:r>
      <w:proofErr w:type="spellStart"/>
      <w:r w:rsidRPr="000318D1">
        <w:rPr>
          <w:rFonts w:asciiTheme="majorHAnsi" w:eastAsiaTheme="majorEastAsia" w:hAnsiTheme="majorHAnsi" w:cstheme="majorHAnsi"/>
          <w:i/>
          <w:iCs/>
          <w:sz w:val="22"/>
          <w:szCs w:val="22"/>
          <w:lang w:val="en"/>
        </w:rPr>
        <w:t>BMJOpen</w:t>
      </w:r>
      <w:proofErr w:type="spellEnd"/>
      <w:r w:rsidRPr="000318D1">
        <w:rPr>
          <w:rFonts w:asciiTheme="majorHAnsi" w:eastAsiaTheme="majorEastAsia" w:hAnsiTheme="majorHAnsi" w:cstheme="majorHAnsi"/>
          <w:i/>
          <w:iCs/>
          <w:sz w:val="22"/>
          <w:szCs w:val="22"/>
          <w:lang w:val="en"/>
        </w:rPr>
        <w:t>,</w:t>
      </w:r>
      <w:r w:rsidRPr="000318D1">
        <w:rPr>
          <w:rFonts w:asciiTheme="majorHAnsi" w:eastAsiaTheme="majorEastAsia" w:hAnsiTheme="majorHAnsi" w:cstheme="majorHAnsi"/>
          <w:sz w:val="22"/>
          <w:szCs w:val="22"/>
          <w:lang w:val="en"/>
        </w:rPr>
        <w:t xml:space="preserve"> </w:t>
      </w:r>
      <w:r w:rsidRPr="000318D1">
        <w:rPr>
          <w:rFonts w:asciiTheme="majorHAnsi" w:eastAsiaTheme="majorEastAsia" w:hAnsiTheme="majorHAnsi" w:cstheme="majorHAnsi"/>
          <w:i/>
          <w:iCs/>
          <w:sz w:val="22"/>
          <w:szCs w:val="22"/>
          <w:lang w:val="en"/>
        </w:rPr>
        <w:t>6</w:t>
      </w:r>
      <w:r w:rsidRPr="000318D1">
        <w:rPr>
          <w:rFonts w:asciiTheme="majorHAnsi" w:eastAsiaTheme="majorEastAsia" w:hAnsiTheme="majorHAnsi" w:cstheme="majorHAnsi"/>
          <w:sz w:val="22"/>
          <w:szCs w:val="22"/>
          <w:lang w:val="en"/>
        </w:rPr>
        <w:t xml:space="preserve">. </w:t>
      </w:r>
      <w:hyperlink r:id="rId48">
        <w:r w:rsidRPr="000318D1">
          <w:rPr>
            <w:rStyle w:val="Hyperlink"/>
            <w:rFonts w:asciiTheme="majorHAnsi" w:eastAsiaTheme="majorEastAsia" w:hAnsiTheme="majorHAnsi" w:cstheme="majorHAnsi"/>
            <w:color w:val="auto"/>
            <w:sz w:val="22"/>
            <w:szCs w:val="22"/>
            <w:lang w:val="en"/>
          </w:rPr>
          <w:t>https://doi.org/10.1136/bmjopen-2016-012464</w:t>
        </w:r>
      </w:hyperlink>
    </w:p>
    <w:p w14:paraId="649F4356" w14:textId="77777777" w:rsidR="00571196" w:rsidRPr="000318D1" w:rsidRDefault="00571196" w:rsidP="00571196">
      <w:pPr>
        <w:rPr>
          <w:rFonts w:asciiTheme="majorHAnsi" w:hAnsiTheme="majorHAnsi" w:cstheme="majorHAnsi"/>
          <w:sz w:val="22"/>
          <w:szCs w:val="22"/>
          <w:lang w:val="en"/>
        </w:rPr>
      </w:pPr>
    </w:p>
    <w:p w14:paraId="4CE72D2F" w14:textId="77777777" w:rsidR="00571196" w:rsidRPr="000318D1" w:rsidRDefault="00571196" w:rsidP="00571196">
      <w:pPr>
        <w:rPr>
          <w:rFonts w:asciiTheme="majorHAnsi" w:eastAsiaTheme="majorEastAsia" w:hAnsiTheme="majorHAnsi" w:cstheme="majorHAnsi"/>
          <w:sz w:val="22"/>
          <w:szCs w:val="22"/>
          <w:lang w:val="en"/>
        </w:rPr>
      </w:pPr>
      <w:r w:rsidRPr="000318D1">
        <w:rPr>
          <w:rFonts w:asciiTheme="majorHAnsi" w:eastAsiaTheme="majorEastAsia" w:hAnsiTheme="majorHAnsi" w:cstheme="majorHAnsi"/>
          <w:sz w:val="22"/>
          <w:szCs w:val="22"/>
          <w:lang w:val="en"/>
        </w:rPr>
        <w:t>Payne, P., Levine, P. A., &amp; Crane-</w:t>
      </w:r>
      <w:proofErr w:type="spellStart"/>
      <w:r w:rsidRPr="000318D1">
        <w:rPr>
          <w:rFonts w:asciiTheme="majorHAnsi" w:eastAsiaTheme="majorEastAsia" w:hAnsiTheme="majorHAnsi" w:cstheme="majorHAnsi"/>
          <w:sz w:val="22"/>
          <w:szCs w:val="22"/>
          <w:lang w:val="en"/>
        </w:rPr>
        <w:t>Godreau</w:t>
      </w:r>
      <w:proofErr w:type="spellEnd"/>
      <w:r w:rsidRPr="000318D1">
        <w:rPr>
          <w:rFonts w:asciiTheme="majorHAnsi" w:eastAsiaTheme="majorEastAsia" w:hAnsiTheme="majorHAnsi" w:cstheme="majorHAnsi"/>
          <w:sz w:val="22"/>
          <w:szCs w:val="22"/>
          <w:lang w:val="en"/>
        </w:rPr>
        <w:t xml:space="preserve">, M. A. (2015). Somatic experiencing: Using </w:t>
      </w:r>
      <w:proofErr w:type="spellStart"/>
      <w:r w:rsidRPr="000318D1">
        <w:rPr>
          <w:rFonts w:asciiTheme="majorHAnsi" w:eastAsiaTheme="majorEastAsia" w:hAnsiTheme="majorHAnsi" w:cstheme="majorHAnsi"/>
          <w:sz w:val="22"/>
          <w:szCs w:val="22"/>
          <w:lang w:val="en"/>
        </w:rPr>
        <w:t>interoception</w:t>
      </w:r>
      <w:proofErr w:type="spellEnd"/>
      <w:r w:rsidRPr="000318D1">
        <w:rPr>
          <w:rFonts w:asciiTheme="majorHAnsi" w:eastAsiaTheme="majorEastAsia" w:hAnsiTheme="majorHAnsi" w:cstheme="majorHAnsi"/>
          <w:sz w:val="22"/>
          <w:szCs w:val="22"/>
          <w:lang w:val="en"/>
        </w:rPr>
        <w:t xml:space="preserve"> and proprioception as core elements of trauma therap</w:t>
      </w:r>
      <w:r w:rsidRPr="000318D1">
        <w:rPr>
          <w:rFonts w:asciiTheme="majorHAnsi" w:eastAsiaTheme="majorEastAsia" w:hAnsiTheme="majorHAnsi" w:cstheme="majorHAnsi"/>
          <w:color w:val="000000" w:themeColor="text1"/>
          <w:sz w:val="22"/>
          <w:szCs w:val="22"/>
          <w:lang w:val="en"/>
        </w:rPr>
        <w:t xml:space="preserve">y. </w:t>
      </w:r>
      <w:hyperlink r:id="rId49">
        <w:r w:rsidRPr="000318D1">
          <w:rPr>
            <w:rStyle w:val="Hyperlink"/>
            <w:rFonts w:asciiTheme="majorHAnsi" w:hAnsiTheme="majorHAnsi" w:cstheme="majorHAnsi"/>
            <w:i/>
            <w:iCs/>
            <w:color w:val="000000" w:themeColor="text1"/>
            <w:sz w:val="22"/>
            <w:szCs w:val="22"/>
            <w:lang w:val="en"/>
          </w:rPr>
          <w:t>Frontiers in Psychology, 6</w:t>
        </w:r>
        <w:r w:rsidRPr="000318D1">
          <w:rPr>
            <w:rStyle w:val="Hyperlink"/>
            <w:rFonts w:asciiTheme="majorHAnsi" w:hAnsiTheme="majorHAnsi" w:cstheme="majorHAnsi"/>
            <w:color w:val="000000" w:themeColor="text1"/>
            <w:sz w:val="22"/>
            <w:szCs w:val="22"/>
            <w:lang w:val="en"/>
          </w:rPr>
          <w:t>(93)</w:t>
        </w:r>
      </w:hyperlink>
      <w:r w:rsidRPr="000318D1">
        <w:rPr>
          <w:rFonts w:asciiTheme="majorHAnsi" w:eastAsiaTheme="majorEastAsia" w:hAnsiTheme="majorHAnsi" w:cstheme="majorHAnsi"/>
          <w:color w:val="000000" w:themeColor="text1"/>
          <w:sz w:val="22"/>
          <w:szCs w:val="22"/>
          <w:lang w:val="en"/>
        </w:rPr>
        <w:t xml:space="preserve">. </w:t>
      </w:r>
      <w:r w:rsidRPr="000318D1">
        <w:rPr>
          <w:rFonts w:asciiTheme="majorHAnsi" w:eastAsiaTheme="majorEastAsia" w:hAnsiTheme="majorHAnsi" w:cstheme="majorHAnsi"/>
          <w:sz w:val="22"/>
          <w:szCs w:val="22"/>
          <w:lang w:val="en"/>
        </w:rPr>
        <w:t>https://doi.org/10.3389/fpsyg.2015.00093</w:t>
      </w:r>
    </w:p>
    <w:p w14:paraId="5BBD2FFA" w14:textId="77777777" w:rsidR="00571196" w:rsidRPr="000318D1" w:rsidRDefault="00571196" w:rsidP="00571196">
      <w:pPr>
        <w:rPr>
          <w:rFonts w:asciiTheme="majorHAnsi" w:hAnsiTheme="majorHAnsi" w:cstheme="majorHAnsi"/>
          <w:sz w:val="22"/>
          <w:szCs w:val="22"/>
          <w:lang w:val="en"/>
        </w:rPr>
      </w:pPr>
    </w:p>
    <w:p w14:paraId="03E663BD" w14:textId="77777777" w:rsidR="00571196" w:rsidRPr="000318D1" w:rsidRDefault="00571196" w:rsidP="00571196">
      <w:pPr>
        <w:rPr>
          <w:rFonts w:asciiTheme="majorHAnsi" w:eastAsiaTheme="majorEastAsia" w:hAnsiTheme="majorHAnsi" w:cstheme="majorHAnsi"/>
          <w:sz w:val="22"/>
          <w:szCs w:val="22"/>
          <w:lang w:val="en"/>
        </w:rPr>
      </w:pPr>
      <w:r w:rsidRPr="000318D1">
        <w:rPr>
          <w:rFonts w:asciiTheme="majorHAnsi" w:eastAsiaTheme="majorEastAsia" w:hAnsiTheme="majorHAnsi" w:cstheme="majorHAnsi"/>
          <w:sz w:val="22"/>
          <w:szCs w:val="22"/>
          <w:lang w:val="en"/>
        </w:rPr>
        <w:t xml:space="preserve">Sullivan, </w:t>
      </w:r>
      <w:proofErr w:type="spellStart"/>
      <w:r w:rsidRPr="000318D1">
        <w:rPr>
          <w:rFonts w:asciiTheme="majorHAnsi" w:eastAsiaTheme="majorEastAsia" w:hAnsiTheme="majorHAnsi" w:cstheme="majorHAnsi"/>
          <w:sz w:val="22"/>
          <w:szCs w:val="22"/>
          <w:lang w:val="en"/>
        </w:rPr>
        <w:t>Erb</w:t>
      </w:r>
      <w:proofErr w:type="spellEnd"/>
      <w:r w:rsidRPr="000318D1">
        <w:rPr>
          <w:rFonts w:asciiTheme="majorHAnsi" w:eastAsiaTheme="majorEastAsia" w:hAnsiTheme="majorHAnsi" w:cstheme="majorHAnsi"/>
          <w:sz w:val="22"/>
          <w:szCs w:val="22"/>
          <w:lang w:val="en"/>
        </w:rPr>
        <w:t xml:space="preserve">, M., </w:t>
      </w:r>
      <w:proofErr w:type="spellStart"/>
      <w:r w:rsidRPr="000318D1">
        <w:rPr>
          <w:rFonts w:asciiTheme="majorHAnsi" w:eastAsiaTheme="majorEastAsia" w:hAnsiTheme="majorHAnsi" w:cstheme="majorHAnsi"/>
          <w:sz w:val="22"/>
          <w:szCs w:val="22"/>
          <w:lang w:val="en"/>
        </w:rPr>
        <w:t>Schmalzl</w:t>
      </w:r>
      <w:proofErr w:type="spellEnd"/>
      <w:r w:rsidRPr="000318D1">
        <w:rPr>
          <w:rFonts w:asciiTheme="majorHAnsi" w:eastAsiaTheme="majorEastAsia" w:hAnsiTheme="majorHAnsi" w:cstheme="majorHAnsi"/>
          <w:sz w:val="22"/>
          <w:szCs w:val="22"/>
          <w:lang w:val="en"/>
        </w:rPr>
        <w:t xml:space="preserve">, L., </w:t>
      </w:r>
      <w:proofErr w:type="spellStart"/>
      <w:r w:rsidRPr="000318D1">
        <w:rPr>
          <w:rFonts w:asciiTheme="majorHAnsi" w:eastAsiaTheme="majorEastAsia" w:hAnsiTheme="majorHAnsi" w:cstheme="majorHAnsi"/>
          <w:sz w:val="22"/>
          <w:szCs w:val="22"/>
          <w:lang w:val="en"/>
        </w:rPr>
        <w:t>Moonaz</w:t>
      </w:r>
      <w:proofErr w:type="spellEnd"/>
      <w:r w:rsidRPr="000318D1">
        <w:rPr>
          <w:rFonts w:asciiTheme="majorHAnsi" w:eastAsiaTheme="majorEastAsia" w:hAnsiTheme="majorHAnsi" w:cstheme="majorHAnsi"/>
          <w:sz w:val="22"/>
          <w:szCs w:val="22"/>
          <w:lang w:val="en"/>
        </w:rPr>
        <w:t xml:space="preserve">, S., Taylor, J. N., &amp; </w:t>
      </w:r>
      <w:proofErr w:type="spellStart"/>
      <w:r w:rsidRPr="000318D1">
        <w:rPr>
          <w:rFonts w:asciiTheme="majorHAnsi" w:eastAsiaTheme="majorEastAsia" w:hAnsiTheme="majorHAnsi" w:cstheme="majorHAnsi"/>
          <w:sz w:val="22"/>
          <w:szCs w:val="22"/>
          <w:lang w:val="en"/>
        </w:rPr>
        <w:t>Porges</w:t>
      </w:r>
      <w:proofErr w:type="spellEnd"/>
      <w:r w:rsidRPr="000318D1">
        <w:rPr>
          <w:rFonts w:asciiTheme="majorHAnsi" w:eastAsiaTheme="majorEastAsia" w:hAnsiTheme="majorHAnsi" w:cstheme="majorHAnsi"/>
          <w:sz w:val="22"/>
          <w:szCs w:val="22"/>
          <w:lang w:val="en"/>
        </w:rPr>
        <w:t>, S. W. (2018). Yoga Therapy and Polyvagal Theory: The Convergence of Traditional Wisdo</w:t>
      </w:r>
      <w:r w:rsidRPr="000318D1">
        <w:rPr>
          <w:rFonts w:asciiTheme="majorHAnsi" w:eastAsiaTheme="majorEastAsia" w:hAnsiTheme="majorHAnsi" w:cstheme="majorHAnsi"/>
          <w:color w:val="262626" w:themeColor="text1" w:themeTint="D9"/>
          <w:sz w:val="22"/>
          <w:szCs w:val="22"/>
          <w:lang w:val="en"/>
        </w:rPr>
        <w:t xml:space="preserve">m and Contemporary Neuroscience for Self-Regulation and Resilience. </w:t>
      </w:r>
      <w:hyperlink r:id="rId50">
        <w:r w:rsidRPr="000318D1">
          <w:rPr>
            <w:rStyle w:val="Hyperlink"/>
            <w:rFonts w:asciiTheme="majorHAnsi" w:hAnsiTheme="majorHAnsi" w:cstheme="majorHAnsi"/>
            <w:color w:val="262626" w:themeColor="text1" w:themeTint="D9"/>
            <w:sz w:val="22"/>
            <w:szCs w:val="22"/>
            <w:lang w:val="en"/>
          </w:rPr>
          <w:t>Frontiers in Human Neuroscience, 12</w:t>
        </w:r>
      </w:hyperlink>
      <w:r w:rsidRPr="000318D1">
        <w:rPr>
          <w:rFonts w:asciiTheme="majorHAnsi" w:eastAsiaTheme="majorEastAsia" w:hAnsiTheme="majorHAnsi" w:cstheme="majorHAnsi"/>
          <w:sz w:val="22"/>
          <w:szCs w:val="22"/>
          <w:lang w:val="en"/>
        </w:rPr>
        <w:t>, 67–67. https://doi.org/10.3389/fnhum.2018.00067</w:t>
      </w:r>
    </w:p>
    <w:p w14:paraId="388CFBF0" w14:textId="77777777" w:rsidR="00571196" w:rsidRPr="000318D1" w:rsidRDefault="00571196" w:rsidP="00571196">
      <w:pPr>
        <w:rPr>
          <w:rFonts w:asciiTheme="majorHAnsi" w:hAnsiTheme="majorHAnsi" w:cstheme="majorHAnsi"/>
          <w:sz w:val="22"/>
          <w:szCs w:val="22"/>
          <w:lang w:val="en"/>
        </w:rPr>
      </w:pPr>
    </w:p>
    <w:p w14:paraId="13A9FB75" w14:textId="77777777" w:rsidR="00571196" w:rsidRPr="000318D1" w:rsidRDefault="00571196" w:rsidP="00571196">
      <w:pPr>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lang w:val="en"/>
        </w:rPr>
        <w:t xml:space="preserve">Srinivasan, S.M. &amp; Bhat, A.N. (2013). A review of “music and movement” therapies for children with autism: embodied interventions for multisystem development. </w:t>
      </w:r>
      <w:r w:rsidRPr="000318D1">
        <w:rPr>
          <w:rFonts w:asciiTheme="majorHAnsi" w:eastAsiaTheme="majorEastAsia" w:hAnsiTheme="majorHAnsi" w:cstheme="majorHAnsi"/>
          <w:i/>
          <w:iCs/>
          <w:sz w:val="22"/>
          <w:szCs w:val="22"/>
          <w:lang w:val="en"/>
        </w:rPr>
        <w:t>Frontiers in Integrative Neuroscience, 7</w:t>
      </w:r>
      <w:r w:rsidRPr="000318D1">
        <w:rPr>
          <w:rFonts w:asciiTheme="majorHAnsi" w:eastAsiaTheme="majorEastAsia" w:hAnsiTheme="majorHAnsi" w:cstheme="majorHAnsi"/>
          <w:sz w:val="22"/>
          <w:szCs w:val="22"/>
          <w:lang w:val="en"/>
        </w:rPr>
        <w:t xml:space="preserve">(22). </w:t>
      </w:r>
      <w:hyperlink r:id="rId51">
        <w:r w:rsidRPr="000318D1">
          <w:rPr>
            <w:rStyle w:val="Hyperlink"/>
            <w:rFonts w:asciiTheme="majorHAnsi" w:eastAsiaTheme="majorEastAsia" w:hAnsiTheme="majorHAnsi" w:cstheme="majorHAnsi"/>
            <w:color w:val="auto"/>
            <w:sz w:val="22"/>
            <w:szCs w:val="22"/>
            <w:lang w:val="en"/>
          </w:rPr>
          <w:t>Https://doi.org/</w:t>
        </w:r>
      </w:hyperlink>
      <w:hyperlink r:id="rId52">
        <w:r w:rsidRPr="000318D1">
          <w:rPr>
            <w:rStyle w:val="Hyperlink"/>
            <w:rFonts w:asciiTheme="majorHAnsi" w:eastAsiaTheme="majorEastAsia" w:hAnsiTheme="majorHAnsi" w:cstheme="majorHAnsi"/>
            <w:color w:val="auto"/>
            <w:sz w:val="22"/>
            <w:szCs w:val="22"/>
            <w:lang w:val="en"/>
          </w:rPr>
          <w:t>10.3389/fnint.2013.00022</w:t>
        </w:r>
      </w:hyperlink>
    </w:p>
    <w:p w14:paraId="7B20861A" w14:textId="77777777" w:rsidR="00571196" w:rsidRPr="000318D1" w:rsidRDefault="00571196" w:rsidP="00571196">
      <w:pPr>
        <w:rPr>
          <w:rFonts w:asciiTheme="majorHAnsi" w:hAnsiTheme="majorHAnsi" w:cstheme="majorHAnsi"/>
          <w:sz w:val="22"/>
          <w:szCs w:val="22"/>
          <w:lang w:val="en"/>
        </w:rPr>
      </w:pPr>
    </w:p>
    <w:p w14:paraId="29C5820B" w14:textId="77777777" w:rsidR="00571196" w:rsidRPr="00B644B1" w:rsidRDefault="00571196" w:rsidP="00571196">
      <w:pPr>
        <w:pStyle w:val="Heading2"/>
        <w:rPr>
          <w:rFonts w:asciiTheme="majorHAnsi" w:eastAsiaTheme="majorEastAsia" w:hAnsiTheme="majorHAnsi" w:cstheme="majorHAnsi"/>
          <w:sz w:val="22"/>
          <w:szCs w:val="22"/>
        </w:rPr>
      </w:pPr>
      <w:r w:rsidRPr="00B644B1">
        <w:rPr>
          <w:rFonts w:asciiTheme="majorHAnsi" w:eastAsiaTheme="majorEastAsia" w:hAnsiTheme="majorHAnsi" w:cstheme="majorHAnsi"/>
          <w:sz w:val="22"/>
          <w:szCs w:val="22"/>
        </w:rPr>
        <w:lastRenderedPageBreak/>
        <w:t>Required Videos</w:t>
      </w:r>
    </w:p>
    <w:p w14:paraId="191A975F" w14:textId="77777777" w:rsidR="00571196" w:rsidRPr="00B644B1" w:rsidRDefault="00571196" w:rsidP="00571196">
      <w:pPr>
        <w:rPr>
          <w:rFonts w:asciiTheme="majorHAnsi" w:hAnsiTheme="majorHAnsi" w:cstheme="majorHAnsi"/>
          <w:sz w:val="22"/>
          <w:szCs w:val="22"/>
          <w:highlight w:val="cyan"/>
        </w:rPr>
      </w:pPr>
    </w:p>
    <w:p w14:paraId="75272E30" w14:textId="2C643421" w:rsidR="00571196" w:rsidRPr="00B31595" w:rsidRDefault="00B31595" w:rsidP="00571196">
      <w:pPr>
        <w:rPr>
          <w:rFonts w:asciiTheme="majorHAnsi" w:hAnsiTheme="majorHAnsi" w:cstheme="majorHAnsi"/>
          <w:color w:val="333435"/>
          <w:sz w:val="22"/>
          <w:szCs w:val="22"/>
          <w:shd w:val="clear" w:color="auto" w:fill="F3F3F4"/>
        </w:rPr>
      </w:pPr>
      <w:r w:rsidRPr="00B31595">
        <w:rPr>
          <w:rFonts w:asciiTheme="majorHAnsi" w:hAnsiTheme="majorHAnsi" w:cstheme="majorHAnsi"/>
          <w:color w:val="333435"/>
          <w:sz w:val="22"/>
          <w:szCs w:val="22"/>
          <w:shd w:val="clear" w:color="auto" w:fill="F3F3F4"/>
        </w:rPr>
        <w:t>Gray. (2020). </w:t>
      </w:r>
      <w:hyperlink r:id="rId53" w:tgtFrame="_blank" w:history="1">
        <w:r w:rsidRPr="00B31595">
          <w:rPr>
            <w:rStyle w:val="Hyperlink"/>
            <w:rFonts w:asciiTheme="majorHAnsi" w:eastAsiaTheme="majorEastAsia" w:hAnsiTheme="majorHAnsi" w:cstheme="majorHAnsi"/>
            <w:i/>
            <w:iCs/>
            <w:sz w:val="22"/>
            <w:szCs w:val="22"/>
          </w:rPr>
          <w:t>Trauma and the moving body</w:t>
        </w:r>
      </w:hyperlink>
      <w:r w:rsidRPr="00B31595">
        <w:rPr>
          <w:rFonts w:asciiTheme="majorHAnsi" w:hAnsiTheme="majorHAnsi" w:cstheme="majorHAnsi"/>
          <w:color w:val="333435"/>
          <w:sz w:val="22"/>
          <w:szCs w:val="22"/>
          <w:shd w:val="clear" w:color="auto" w:fill="F3F3F4"/>
        </w:rPr>
        <w:t>. PESI Inc.</w:t>
      </w:r>
    </w:p>
    <w:p w14:paraId="113B4F89" w14:textId="77777777" w:rsidR="00B31595" w:rsidRPr="000318D1" w:rsidRDefault="00B31595" w:rsidP="00571196">
      <w:pPr>
        <w:rPr>
          <w:rFonts w:asciiTheme="majorHAnsi" w:eastAsiaTheme="majorEastAsia" w:hAnsiTheme="majorHAnsi" w:cstheme="majorHAnsi"/>
          <w:sz w:val="22"/>
          <w:szCs w:val="22"/>
        </w:rPr>
      </w:pPr>
    </w:p>
    <w:p w14:paraId="7B23EF81" w14:textId="77777777" w:rsidR="00571196" w:rsidRPr="000318D1" w:rsidRDefault="00571196" w:rsidP="00571196">
      <w:pPr>
        <w:rPr>
          <w:rFonts w:asciiTheme="majorHAnsi" w:eastAsiaTheme="majorEastAsia" w:hAnsiTheme="majorHAnsi" w:cstheme="majorHAnsi"/>
          <w:b/>
          <w:bCs/>
          <w:sz w:val="22"/>
          <w:szCs w:val="22"/>
        </w:rPr>
      </w:pPr>
      <w:r w:rsidRPr="000318D1">
        <w:rPr>
          <w:rFonts w:asciiTheme="majorHAnsi" w:eastAsiaTheme="majorEastAsia" w:hAnsiTheme="majorHAnsi" w:cstheme="majorHAnsi"/>
          <w:b/>
          <w:bCs/>
          <w:sz w:val="22"/>
          <w:szCs w:val="22"/>
        </w:rPr>
        <w:t>Recommended Resources</w:t>
      </w:r>
    </w:p>
    <w:p w14:paraId="2CA822AC" w14:textId="77777777" w:rsidR="00571196" w:rsidRPr="000318D1" w:rsidRDefault="00571196" w:rsidP="00571196">
      <w:pPr>
        <w:rPr>
          <w:rFonts w:asciiTheme="majorHAnsi" w:eastAsiaTheme="majorEastAsia" w:hAnsiTheme="majorHAnsi" w:cstheme="majorHAnsi"/>
          <w:sz w:val="22"/>
          <w:szCs w:val="22"/>
        </w:rPr>
      </w:pPr>
    </w:p>
    <w:p w14:paraId="64EBDD1B" w14:textId="42D467B7" w:rsidR="00484A1E" w:rsidRDefault="00571196" w:rsidP="00484A1E">
      <w:pPr>
        <w:rPr>
          <w:rFonts w:asciiTheme="majorHAnsi" w:eastAsiaTheme="majorEastAsia" w:hAnsiTheme="majorHAnsi" w:cstheme="majorHAnsi"/>
          <w:sz w:val="22"/>
          <w:szCs w:val="22"/>
        </w:rPr>
      </w:pPr>
      <w:r w:rsidRPr="00B31595">
        <w:rPr>
          <w:rFonts w:asciiTheme="majorHAnsi" w:eastAsiaTheme="majorEastAsia" w:hAnsiTheme="majorHAnsi" w:cstheme="majorHAnsi"/>
          <w:sz w:val="22"/>
          <w:szCs w:val="22"/>
        </w:rPr>
        <w:t xml:space="preserve">Basso, </w:t>
      </w:r>
      <w:proofErr w:type="spellStart"/>
      <w:r w:rsidRPr="00B31595">
        <w:rPr>
          <w:rFonts w:asciiTheme="majorHAnsi" w:eastAsiaTheme="majorEastAsia" w:hAnsiTheme="majorHAnsi" w:cstheme="majorHAnsi"/>
          <w:sz w:val="22"/>
          <w:szCs w:val="22"/>
        </w:rPr>
        <w:t>Satyal</w:t>
      </w:r>
      <w:proofErr w:type="spellEnd"/>
      <w:r w:rsidRPr="00B31595">
        <w:rPr>
          <w:rFonts w:asciiTheme="majorHAnsi" w:eastAsiaTheme="majorEastAsia" w:hAnsiTheme="majorHAnsi" w:cstheme="majorHAnsi"/>
          <w:sz w:val="22"/>
          <w:szCs w:val="22"/>
        </w:rPr>
        <w:t xml:space="preserve">, M. K., &amp; </w:t>
      </w:r>
      <w:proofErr w:type="spellStart"/>
      <w:r w:rsidRPr="00B31595">
        <w:rPr>
          <w:rFonts w:asciiTheme="majorHAnsi" w:eastAsiaTheme="majorEastAsia" w:hAnsiTheme="majorHAnsi" w:cstheme="majorHAnsi"/>
          <w:sz w:val="22"/>
          <w:szCs w:val="22"/>
        </w:rPr>
        <w:t>Rugh</w:t>
      </w:r>
      <w:proofErr w:type="spellEnd"/>
      <w:r w:rsidRPr="00B31595">
        <w:rPr>
          <w:rFonts w:asciiTheme="majorHAnsi" w:eastAsiaTheme="majorEastAsia" w:hAnsiTheme="majorHAnsi" w:cstheme="majorHAnsi"/>
          <w:sz w:val="22"/>
          <w:szCs w:val="22"/>
        </w:rPr>
        <w:t>, R. (2020). Dance on the brain: Enhancing intra- and inter-brain synchrony.</w:t>
      </w:r>
      <w:r w:rsidRPr="00B31595">
        <w:rPr>
          <w:rFonts w:asciiTheme="majorHAnsi" w:eastAsiaTheme="majorEastAsia" w:hAnsiTheme="majorHAnsi" w:cstheme="majorHAnsi"/>
          <w:i/>
          <w:iCs/>
          <w:color w:val="000000" w:themeColor="text1"/>
          <w:sz w:val="22"/>
          <w:szCs w:val="22"/>
        </w:rPr>
        <w:t xml:space="preserve"> </w:t>
      </w:r>
      <w:hyperlink r:id="rId54">
        <w:r w:rsidRPr="00B31595">
          <w:rPr>
            <w:rStyle w:val="Hyperlink"/>
            <w:rFonts w:asciiTheme="majorHAnsi" w:hAnsiTheme="majorHAnsi" w:cstheme="majorHAnsi"/>
            <w:i/>
            <w:iCs/>
            <w:color w:val="000000" w:themeColor="text1"/>
            <w:sz w:val="22"/>
            <w:szCs w:val="22"/>
          </w:rPr>
          <w:t>Frontiers in Human Neuroscience</w:t>
        </w:r>
      </w:hyperlink>
      <w:r w:rsidRPr="00B31595">
        <w:rPr>
          <w:rFonts w:asciiTheme="majorHAnsi" w:eastAsiaTheme="majorEastAsia" w:hAnsiTheme="majorHAnsi" w:cstheme="majorHAnsi"/>
          <w:color w:val="000000" w:themeColor="text1"/>
          <w:sz w:val="22"/>
          <w:szCs w:val="22"/>
        </w:rPr>
        <w:t xml:space="preserve">, </w:t>
      </w:r>
      <w:r w:rsidRPr="00B31595">
        <w:rPr>
          <w:rFonts w:asciiTheme="majorHAnsi" w:eastAsiaTheme="majorEastAsia" w:hAnsiTheme="majorHAnsi" w:cstheme="majorHAnsi"/>
          <w:sz w:val="22"/>
          <w:szCs w:val="22"/>
        </w:rPr>
        <w:t xml:space="preserve">14, 584312–584312. </w:t>
      </w:r>
      <w:hyperlink r:id="rId55" w:history="1">
        <w:r w:rsidR="00484A1E" w:rsidRPr="008D34D6">
          <w:rPr>
            <w:rStyle w:val="Hyperlink"/>
            <w:rFonts w:asciiTheme="majorHAnsi" w:eastAsiaTheme="majorEastAsia" w:hAnsiTheme="majorHAnsi" w:cstheme="majorHAnsi"/>
            <w:sz w:val="22"/>
            <w:szCs w:val="22"/>
          </w:rPr>
          <w:t>https://doi.org/10.3389/fnhum.2020.584312\</w:t>
        </w:r>
      </w:hyperlink>
    </w:p>
    <w:p w14:paraId="08240B82" w14:textId="77777777" w:rsidR="00484A1E" w:rsidRDefault="00484A1E" w:rsidP="00484A1E">
      <w:pPr>
        <w:rPr>
          <w:rFonts w:asciiTheme="majorHAnsi" w:eastAsiaTheme="majorEastAsia" w:hAnsiTheme="majorHAnsi" w:cstheme="majorHAnsi"/>
          <w:sz w:val="22"/>
          <w:szCs w:val="22"/>
        </w:rPr>
      </w:pPr>
    </w:p>
    <w:p w14:paraId="7EE63C1B" w14:textId="1F512C7A" w:rsidR="00484A1E" w:rsidRPr="00484A1E" w:rsidRDefault="00484A1E" w:rsidP="00484A1E">
      <w:pPr>
        <w:rPr>
          <w:rFonts w:asciiTheme="majorHAnsi" w:eastAsiaTheme="majorEastAsia" w:hAnsiTheme="majorHAnsi" w:cstheme="majorHAnsi"/>
          <w:sz w:val="22"/>
          <w:szCs w:val="22"/>
        </w:rPr>
      </w:pPr>
      <w:r w:rsidRPr="00484A1E">
        <w:rPr>
          <w:rFonts w:asciiTheme="majorHAnsi" w:hAnsiTheme="majorHAnsi" w:cstheme="majorHAnsi"/>
          <w:sz w:val="22"/>
          <w:szCs w:val="22"/>
        </w:rPr>
        <w:t xml:space="preserve">Courtois, Christine A., and Julian D. Ford. Treating Complex Traumatic Stress </w:t>
      </w:r>
      <w:proofErr w:type="gramStart"/>
      <w:r w:rsidRPr="00484A1E">
        <w:rPr>
          <w:rFonts w:asciiTheme="majorHAnsi" w:hAnsiTheme="majorHAnsi" w:cstheme="majorHAnsi"/>
          <w:sz w:val="22"/>
          <w:szCs w:val="22"/>
        </w:rPr>
        <w:t>Disorders :</w:t>
      </w:r>
      <w:proofErr w:type="gramEnd"/>
      <w:r w:rsidRPr="00484A1E">
        <w:rPr>
          <w:rFonts w:asciiTheme="majorHAnsi" w:hAnsiTheme="majorHAnsi" w:cstheme="majorHAnsi"/>
          <w:sz w:val="22"/>
          <w:szCs w:val="22"/>
        </w:rPr>
        <w:t xml:space="preserve"> an Evidence-Based Guide. Guilford Press, 2009.</w:t>
      </w:r>
    </w:p>
    <w:p w14:paraId="469B2868" w14:textId="77777777" w:rsidR="00484A1E" w:rsidRPr="00B31595" w:rsidRDefault="00484A1E" w:rsidP="00571196">
      <w:pPr>
        <w:rPr>
          <w:rFonts w:asciiTheme="majorHAnsi" w:hAnsiTheme="majorHAnsi" w:cstheme="majorHAnsi"/>
          <w:b/>
          <w:bCs/>
          <w:sz w:val="22"/>
          <w:szCs w:val="22"/>
        </w:rPr>
      </w:pPr>
    </w:p>
    <w:p w14:paraId="67962739" w14:textId="77777777" w:rsidR="00571196" w:rsidRPr="00B31595" w:rsidRDefault="00571196" w:rsidP="00571196">
      <w:pPr>
        <w:rPr>
          <w:rFonts w:asciiTheme="majorHAnsi" w:eastAsiaTheme="majorEastAsia" w:hAnsiTheme="majorHAnsi" w:cstheme="majorHAnsi"/>
          <w:sz w:val="22"/>
          <w:szCs w:val="22"/>
        </w:rPr>
      </w:pPr>
      <w:r w:rsidRPr="00B31595">
        <w:rPr>
          <w:rFonts w:asciiTheme="majorHAnsi" w:eastAsiaTheme="majorEastAsia" w:hAnsiTheme="majorHAnsi" w:cstheme="majorHAnsi"/>
          <w:sz w:val="22"/>
          <w:szCs w:val="22"/>
        </w:rPr>
        <w:t xml:space="preserve">Petering, R., Barr, N., Srivastava, A., </w:t>
      </w:r>
      <w:proofErr w:type="spellStart"/>
      <w:r w:rsidRPr="00B31595">
        <w:rPr>
          <w:rFonts w:asciiTheme="majorHAnsi" w:eastAsiaTheme="majorEastAsia" w:hAnsiTheme="majorHAnsi" w:cstheme="majorHAnsi"/>
          <w:sz w:val="22"/>
          <w:szCs w:val="22"/>
        </w:rPr>
        <w:t>Onasch</w:t>
      </w:r>
      <w:proofErr w:type="spellEnd"/>
      <w:r w:rsidRPr="00B31595">
        <w:rPr>
          <w:rFonts w:asciiTheme="majorHAnsi" w:eastAsiaTheme="majorEastAsia" w:hAnsiTheme="majorHAnsi" w:cstheme="majorHAnsi"/>
          <w:sz w:val="22"/>
          <w:szCs w:val="22"/>
        </w:rPr>
        <w:t xml:space="preserve">-Vera, L., Thompson, N. and Rice, E. (2021). Examining impacts of a peer-based mindfulness and yoga intervention to reduce interpersonal violence among young adults experiencing homelessness. </w:t>
      </w:r>
      <w:r w:rsidRPr="00B31595">
        <w:rPr>
          <w:rFonts w:asciiTheme="majorHAnsi" w:eastAsiaTheme="majorEastAsia" w:hAnsiTheme="majorHAnsi" w:cstheme="majorHAnsi"/>
          <w:i/>
          <w:iCs/>
          <w:sz w:val="22"/>
          <w:szCs w:val="22"/>
        </w:rPr>
        <w:t>Journal of the Society for Social Work and Research, 12</w:t>
      </w:r>
      <w:r w:rsidRPr="00B31595">
        <w:rPr>
          <w:rFonts w:asciiTheme="majorHAnsi" w:eastAsiaTheme="majorEastAsia" w:hAnsiTheme="majorHAnsi" w:cstheme="majorHAnsi"/>
          <w:sz w:val="22"/>
          <w:szCs w:val="22"/>
        </w:rPr>
        <w:t>(1), 41-57.</w:t>
      </w:r>
    </w:p>
    <w:p w14:paraId="066B9937" w14:textId="77777777" w:rsidR="00571196" w:rsidRPr="00B31595" w:rsidRDefault="00571196" w:rsidP="00571196">
      <w:pPr>
        <w:rPr>
          <w:rFonts w:asciiTheme="majorHAnsi" w:eastAsiaTheme="majorEastAsia" w:hAnsiTheme="majorHAnsi" w:cstheme="majorHAnsi"/>
          <w:sz w:val="22"/>
          <w:szCs w:val="22"/>
        </w:rPr>
      </w:pPr>
    </w:p>
    <w:p w14:paraId="68E18ED9" w14:textId="77777777" w:rsidR="00571196" w:rsidRPr="000318D1" w:rsidRDefault="00571196" w:rsidP="00571196">
      <w:pPr>
        <w:rPr>
          <w:rFonts w:asciiTheme="majorHAnsi" w:eastAsiaTheme="majorEastAsia" w:hAnsiTheme="majorHAnsi" w:cstheme="majorHAnsi"/>
          <w:color w:val="000000" w:themeColor="text1"/>
          <w:sz w:val="22"/>
          <w:szCs w:val="22"/>
        </w:rPr>
      </w:pPr>
      <w:r w:rsidRPr="00B31595">
        <w:rPr>
          <w:rFonts w:asciiTheme="majorHAnsi" w:eastAsiaTheme="majorEastAsia" w:hAnsiTheme="majorHAnsi" w:cstheme="majorHAnsi"/>
          <w:sz w:val="22"/>
          <w:szCs w:val="22"/>
        </w:rPr>
        <w:t xml:space="preserve">Van der Kolk. (2014). Learning to inhabit your body: Yoga. </w:t>
      </w:r>
      <w:hyperlink r:id="rId56">
        <w:r w:rsidRPr="00B31595">
          <w:rPr>
            <w:rStyle w:val="Hyperlink"/>
            <w:rFonts w:asciiTheme="majorHAnsi" w:eastAsiaTheme="majorEastAsia" w:hAnsiTheme="majorHAnsi" w:cstheme="majorHAnsi"/>
            <w:i/>
            <w:iCs/>
            <w:color w:val="000000" w:themeColor="text1"/>
            <w:sz w:val="22"/>
            <w:szCs w:val="22"/>
          </w:rPr>
          <w:t xml:space="preserve">The body keeps the </w:t>
        </w:r>
        <w:proofErr w:type="gramStart"/>
        <w:r w:rsidRPr="00B31595">
          <w:rPr>
            <w:rStyle w:val="Hyperlink"/>
            <w:rFonts w:asciiTheme="majorHAnsi" w:eastAsiaTheme="majorEastAsia" w:hAnsiTheme="majorHAnsi" w:cstheme="majorHAnsi"/>
            <w:i/>
            <w:iCs/>
            <w:color w:val="000000" w:themeColor="text1"/>
            <w:sz w:val="22"/>
            <w:szCs w:val="22"/>
          </w:rPr>
          <w:t>score :</w:t>
        </w:r>
        <w:proofErr w:type="gramEnd"/>
        <w:r w:rsidRPr="00B31595">
          <w:rPr>
            <w:rStyle w:val="Hyperlink"/>
            <w:rFonts w:asciiTheme="majorHAnsi" w:eastAsiaTheme="majorEastAsia" w:hAnsiTheme="majorHAnsi" w:cstheme="majorHAnsi"/>
            <w:i/>
            <w:iCs/>
            <w:color w:val="000000" w:themeColor="text1"/>
            <w:sz w:val="22"/>
            <w:szCs w:val="22"/>
          </w:rPr>
          <w:t xml:space="preserve"> brain, mind, and body in the healing of trauma</w:t>
        </w:r>
      </w:hyperlink>
      <w:r w:rsidRPr="00B31595">
        <w:rPr>
          <w:rFonts w:asciiTheme="majorHAnsi" w:eastAsiaTheme="majorEastAsia" w:hAnsiTheme="majorHAnsi" w:cstheme="majorHAnsi"/>
          <w:color w:val="000000" w:themeColor="text1"/>
          <w:sz w:val="22"/>
          <w:szCs w:val="22"/>
        </w:rPr>
        <w:t>. Viking.</w:t>
      </w:r>
    </w:p>
    <w:p w14:paraId="66620D61" w14:textId="41CCF4CC" w:rsidR="7E792391" w:rsidRDefault="7E792391" w:rsidP="7E792391">
      <w:pPr>
        <w:rPr>
          <w:color w:val="333435"/>
        </w:rPr>
      </w:pPr>
    </w:p>
    <w:p w14:paraId="5A287AB1" w14:textId="77777777" w:rsidR="008A7837" w:rsidRPr="006B61B7" w:rsidRDefault="008A7837" w:rsidP="008A7837">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0678EBC6" w14:textId="33BB6100" w:rsidR="00571196" w:rsidRPr="00F52ACF" w:rsidRDefault="00571196" w:rsidP="00571196">
      <w:pPr>
        <w:rPr>
          <w:rFonts w:asciiTheme="majorHAnsi" w:eastAsiaTheme="majorEastAsia" w:hAnsiTheme="majorHAnsi" w:cstheme="majorHAnsi"/>
          <w:b/>
          <w:bCs/>
          <w:sz w:val="22"/>
          <w:szCs w:val="22"/>
        </w:rPr>
      </w:pPr>
      <w:r w:rsidRPr="00F52ACF">
        <w:rPr>
          <w:rFonts w:asciiTheme="majorHAnsi" w:eastAsiaTheme="majorEastAsia" w:hAnsiTheme="majorHAnsi" w:cstheme="majorHAnsi"/>
          <w:b/>
          <w:bCs/>
          <w:sz w:val="22"/>
          <w:szCs w:val="22"/>
        </w:rPr>
        <w:t>Module I</w:t>
      </w:r>
      <w:r w:rsidR="00FD3563">
        <w:rPr>
          <w:rFonts w:asciiTheme="majorHAnsi" w:eastAsiaTheme="majorEastAsia" w:hAnsiTheme="majorHAnsi" w:cstheme="majorHAnsi"/>
          <w:b/>
          <w:bCs/>
          <w:sz w:val="22"/>
          <w:szCs w:val="22"/>
        </w:rPr>
        <w:t>II</w:t>
      </w:r>
      <w:r w:rsidRPr="00F52ACF">
        <w:rPr>
          <w:rFonts w:asciiTheme="majorHAnsi" w:eastAsiaTheme="majorEastAsia" w:hAnsiTheme="majorHAnsi" w:cstheme="majorHAnsi"/>
          <w:b/>
          <w:bCs/>
          <w:sz w:val="22"/>
          <w:szCs w:val="22"/>
        </w:rPr>
        <w:t>: Aural and musical approaches to social work practice</w:t>
      </w:r>
    </w:p>
    <w:p w14:paraId="67F9BDCE" w14:textId="77777777" w:rsidR="00571196" w:rsidRPr="00F52ACF" w:rsidRDefault="00571196" w:rsidP="00571196">
      <w:pPr>
        <w:rPr>
          <w:rFonts w:asciiTheme="majorHAnsi" w:hAnsiTheme="majorHAnsi" w:cstheme="majorHAnsi"/>
          <w:b/>
          <w:bCs/>
          <w:color w:val="000000" w:themeColor="text1"/>
          <w:sz w:val="22"/>
          <w:szCs w:val="22"/>
        </w:rPr>
      </w:pPr>
    </w:p>
    <w:p w14:paraId="72F36E7C" w14:textId="77777777" w:rsidR="00571196" w:rsidRPr="00F52ACF" w:rsidRDefault="00571196" w:rsidP="00E1579F">
      <w:pPr>
        <w:pStyle w:val="ListParagraph"/>
        <w:numPr>
          <w:ilvl w:val="0"/>
          <w:numId w:val="3"/>
        </w:numPr>
        <w:rPr>
          <w:rFonts w:asciiTheme="majorHAnsi" w:eastAsiaTheme="majorEastAsia" w:hAnsiTheme="majorHAnsi" w:cstheme="majorHAnsi"/>
          <w:sz w:val="22"/>
          <w:szCs w:val="22"/>
        </w:rPr>
      </w:pPr>
      <w:r w:rsidRPr="00F52ACF">
        <w:rPr>
          <w:rFonts w:asciiTheme="majorHAnsi" w:eastAsiaTheme="majorEastAsia" w:hAnsiTheme="majorHAnsi" w:cstheme="majorHAnsi"/>
          <w:color w:val="333435"/>
          <w:sz w:val="22"/>
          <w:szCs w:val="22"/>
        </w:rPr>
        <w:t>This module will consider the role of aural and musical approaches to social work practice, across the lifespan and with diverse populations.</w:t>
      </w:r>
    </w:p>
    <w:p w14:paraId="7FE28567" w14:textId="77777777" w:rsidR="00571196" w:rsidRPr="00F52ACF" w:rsidRDefault="00571196" w:rsidP="00571196">
      <w:pPr>
        <w:rPr>
          <w:rFonts w:asciiTheme="majorHAnsi" w:eastAsiaTheme="majorEastAsia" w:hAnsiTheme="majorHAnsi" w:cstheme="majorHAnsi"/>
          <w:b/>
          <w:bCs/>
          <w:color w:val="000000" w:themeColor="text1"/>
          <w:sz w:val="22"/>
          <w:szCs w:val="22"/>
        </w:rPr>
      </w:pPr>
    </w:p>
    <w:p w14:paraId="3024B216" w14:textId="77777777" w:rsidR="00571196" w:rsidRPr="00F52ACF" w:rsidRDefault="00571196" w:rsidP="00571196">
      <w:pPr>
        <w:rPr>
          <w:rFonts w:asciiTheme="majorHAnsi" w:eastAsiaTheme="majorEastAsia" w:hAnsiTheme="majorHAnsi" w:cstheme="majorHAnsi"/>
          <w:b/>
          <w:bCs/>
          <w:color w:val="000000" w:themeColor="text1"/>
          <w:sz w:val="22"/>
          <w:szCs w:val="22"/>
        </w:rPr>
      </w:pPr>
      <w:r w:rsidRPr="00F52ACF">
        <w:rPr>
          <w:rFonts w:asciiTheme="majorHAnsi" w:eastAsiaTheme="majorEastAsia" w:hAnsiTheme="majorHAnsi" w:cstheme="majorHAnsi"/>
          <w:b/>
          <w:bCs/>
          <w:color w:val="000000" w:themeColor="text1"/>
          <w:sz w:val="22"/>
          <w:szCs w:val="22"/>
        </w:rPr>
        <w:t>Objectives</w:t>
      </w:r>
    </w:p>
    <w:p w14:paraId="0AD0BE9A" w14:textId="77777777" w:rsidR="00571196" w:rsidRPr="00F52ACF" w:rsidRDefault="00571196" w:rsidP="00571196">
      <w:pPr>
        <w:rPr>
          <w:rFonts w:asciiTheme="majorHAnsi" w:eastAsiaTheme="majorEastAsia" w:hAnsiTheme="majorHAnsi" w:cstheme="majorHAnsi"/>
          <w:b/>
          <w:bCs/>
          <w:color w:val="000000" w:themeColor="text1"/>
          <w:sz w:val="22"/>
          <w:szCs w:val="22"/>
        </w:rPr>
      </w:pPr>
    </w:p>
    <w:p w14:paraId="052CCDCD" w14:textId="77777777" w:rsidR="00571196" w:rsidRPr="00F52ACF" w:rsidRDefault="00571196" w:rsidP="00E1579F">
      <w:pPr>
        <w:pStyle w:val="ListParagraph"/>
        <w:numPr>
          <w:ilvl w:val="0"/>
          <w:numId w:val="1"/>
        </w:numPr>
        <w:rPr>
          <w:rFonts w:asciiTheme="majorHAnsi" w:eastAsiaTheme="majorEastAsia" w:hAnsiTheme="majorHAnsi" w:cstheme="majorHAnsi"/>
          <w:color w:val="333435"/>
          <w:sz w:val="22"/>
          <w:szCs w:val="22"/>
        </w:rPr>
      </w:pPr>
      <w:r w:rsidRPr="00F52ACF">
        <w:rPr>
          <w:rFonts w:asciiTheme="majorHAnsi" w:eastAsiaTheme="majorEastAsia" w:hAnsiTheme="majorHAnsi" w:cstheme="majorHAnsi"/>
          <w:color w:val="333435"/>
          <w:sz w:val="22"/>
          <w:szCs w:val="22"/>
        </w:rPr>
        <w:t>Understand the use of music therapies (including drumming, singing and songwriting) in social work practice.</w:t>
      </w:r>
    </w:p>
    <w:p w14:paraId="22DFD943" w14:textId="77777777" w:rsidR="00571196" w:rsidRPr="00F52ACF" w:rsidRDefault="00571196" w:rsidP="00E1579F">
      <w:pPr>
        <w:pStyle w:val="ListParagraph"/>
        <w:numPr>
          <w:ilvl w:val="0"/>
          <w:numId w:val="1"/>
        </w:numPr>
        <w:rPr>
          <w:rFonts w:asciiTheme="majorHAnsi" w:eastAsiaTheme="majorEastAsia" w:hAnsiTheme="majorHAnsi" w:cstheme="majorHAnsi"/>
          <w:color w:val="333435"/>
          <w:sz w:val="22"/>
          <w:szCs w:val="22"/>
        </w:rPr>
      </w:pPr>
      <w:r w:rsidRPr="00F52ACF">
        <w:rPr>
          <w:rFonts w:asciiTheme="majorHAnsi" w:eastAsiaTheme="majorEastAsia" w:hAnsiTheme="majorHAnsi" w:cstheme="majorHAnsi"/>
          <w:color w:val="333435"/>
          <w:sz w:val="22"/>
          <w:szCs w:val="22"/>
        </w:rPr>
        <w:t>Understand the use of music and audio production (including studio work, audio documentary and digital storytelling) in social work practice.</w:t>
      </w:r>
    </w:p>
    <w:p w14:paraId="009EA421" w14:textId="77777777" w:rsidR="00571196" w:rsidRPr="00F52ACF" w:rsidRDefault="00571196" w:rsidP="00E1579F">
      <w:pPr>
        <w:pStyle w:val="ListParagraph"/>
        <w:numPr>
          <w:ilvl w:val="0"/>
          <w:numId w:val="1"/>
        </w:numPr>
        <w:rPr>
          <w:rFonts w:asciiTheme="majorHAnsi" w:eastAsiaTheme="majorEastAsia" w:hAnsiTheme="majorHAnsi" w:cstheme="majorHAnsi"/>
          <w:color w:val="333435"/>
          <w:sz w:val="22"/>
          <w:szCs w:val="22"/>
        </w:rPr>
      </w:pPr>
      <w:r w:rsidRPr="00F52ACF">
        <w:rPr>
          <w:rFonts w:asciiTheme="majorHAnsi" w:eastAsiaTheme="majorEastAsia" w:hAnsiTheme="majorHAnsi" w:cstheme="majorHAnsi"/>
          <w:color w:val="333435"/>
          <w:sz w:val="22"/>
          <w:szCs w:val="22"/>
        </w:rPr>
        <w:t>Recognize applications of music across the lifespan and with diverse populations.</w:t>
      </w:r>
    </w:p>
    <w:p w14:paraId="610B2FB9" w14:textId="77777777" w:rsidR="00571196" w:rsidRPr="00F52ACF" w:rsidRDefault="00571196" w:rsidP="00E1579F">
      <w:pPr>
        <w:pStyle w:val="ListParagraph"/>
        <w:numPr>
          <w:ilvl w:val="0"/>
          <w:numId w:val="1"/>
        </w:numPr>
        <w:rPr>
          <w:rFonts w:asciiTheme="majorHAnsi" w:eastAsiaTheme="majorEastAsia" w:hAnsiTheme="majorHAnsi" w:cstheme="majorHAnsi"/>
          <w:color w:val="333435"/>
          <w:sz w:val="22"/>
          <w:szCs w:val="22"/>
        </w:rPr>
      </w:pPr>
      <w:r w:rsidRPr="00F52ACF">
        <w:rPr>
          <w:rFonts w:asciiTheme="majorHAnsi" w:eastAsiaTheme="majorEastAsia" w:hAnsiTheme="majorHAnsi" w:cstheme="majorHAnsi"/>
          <w:color w:val="333435"/>
          <w:sz w:val="22"/>
          <w:szCs w:val="22"/>
        </w:rPr>
        <w:t xml:space="preserve">Identify the role of music in affect regulation, self-expression, relational </w:t>
      </w:r>
      <w:proofErr w:type="gramStart"/>
      <w:r w:rsidRPr="00F52ACF">
        <w:rPr>
          <w:rFonts w:asciiTheme="majorHAnsi" w:eastAsiaTheme="majorEastAsia" w:hAnsiTheme="majorHAnsi" w:cstheme="majorHAnsi"/>
          <w:color w:val="333435"/>
          <w:sz w:val="22"/>
          <w:szCs w:val="22"/>
        </w:rPr>
        <w:t>connection</w:t>
      </w:r>
      <w:proofErr w:type="gramEnd"/>
      <w:r w:rsidRPr="00F52ACF">
        <w:rPr>
          <w:rFonts w:asciiTheme="majorHAnsi" w:eastAsiaTheme="majorEastAsia" w:hAnsiTheme="majorHAnsi" w:cstheme="majorHAnsi"/>
          <w:color w:val="333435"/>
          <w:sz w:val="22"/>
          <w:szCs w:val="22"/>
        </w:rPr>
        <w:t xml:space="preserve"> and cultural experience.</w:t>
      </w:r>
    </w:p>
    <w:p w14:paraId="0532ACB8" w14:textId="77777777" w:rsidR="00571196" w:rsidRPr="00F52ACF" w:rsidRDefault="00571196" w:rsidP="00E1579F">
      <w:pPr>
        <w:pStyle w:val="ListParagraph"/>
        <w:numPr>
          <w:ilvl w:val="0"/>
          <w:numId w:val="1"/>
        </w:numPr>
        <w:rPr>
          <w:rFonts w:asciiTheme="majorHAnsi" w:eastAsiaTheme="majorEastAsia" w:hAnsiTheme="majorHAnsi" w:cstheme="majorHAnsi"/>
          <w:color w:val="333435"/>
          <w:sz w:val="22"/>
          <w:szCs w:val="22"/>
        </w:rPr>
      </w:pPr>
      <w:r w:rsidRPr="00F52ACF">
        <w:rPr>
          <w:rFonts w:asciiTheme="majorHAnsi" w:eastAsiaTheme="majorEastAsia" w:hAnsiTheme="majorHAnsi" w:cstheme="majorHAnsi"/>
          <w:color w:val="333435"/>
          <w:sz w:val="22"/>
          <w:szCs w:val="22"/>
        </w:rPr>
        <w:t>Explore sound and movement through performative activities.</w:t>
      </w:r>
    </w:p>
    <w:p w14:paraId="0418CBFD" w14:textId="77777777" w:rsidR="00571196" w:rsidRPr="00F52ACF" w:rsidRDefault="00571196" w:rsidP="00571196">
      <w:pPr>
        <w:rPr>
          <w:rFonts w:asciiTheme="majorHAnsi" w:hAnsiTheme="majorHAnsi" w:cstheme="majorHAnsi"/>
          <w:color w:val="333435"/>
          <w:sz w:val="22"/>
          <w:szCs w:val="22"/>
        </w:rPr>
      </w:pPr>
    </w:p>
    <w:p w14:paraId="465664C7" w14:textId="77777777" w:rsidR="00571196" w:rsidRPr="00F52ACF" w:rsidRDefault="00571196" w:rsidP="00571196">
      <w:pPr>
        <w:pStyle w:val="Heading2"/>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Required Readings</w:t>
      </w:r>
    </w:p>
    <w:p w14:paraId="7B650526" w14:textId="77777777" w:rsidR="00571196" w:rsidRPr="00F52ACF" w:rsidRDefault="00571196" w:rsidP="00571196">
      <w:pPr>
        <w:rPr>
          <w:rFonts w:asciiTheme="majorHAnsi" w:hAnsiTheme="majorHAnsi" w:cstheme="majorHAnsi"/>
          <w:sz w:val="22"/>
          <w:szCs w:val="22"/>
          <w:lang w:val="en"/>
        </w:rPr>
      </w:pPr>
    </w:p>
    <w:p w14:paraId="6D83815B" w14:textId="77777777" w:rsidR="00571196" w:rsidRPr="00F52ACF" w:rsidRDefault="00571196" w:rsidP="00571196">
      <w:pPr>
        <w:rPr>
          <w:rFonts w:asciiTheme="majorHAnsi" w:eastAsiaTheme="majorEastAsia" w:hAnsiTheme="majorHAnsi" w:cstheme="majorHAnsi"/>
          <w:color w:val="000000" w:themeColor="text1"/>
          <w:sz w:val="22"/>
          <w:szCs w:val="22"/>
          <w:lang w:val="en"/>
        </w:rPr>
      </w:pPr>
      <w:r w:rsidRPr="00F52ACF">
        <w:rPr>
          <w:rFonts w:asciiTheme="majorHAnsi" w:eastAsiaTheme="majorEastAsia" w:hAnsiTheme="majorHAnsi" w:cstheme="majorHAnsi"/>
          <w:sz w:val="22"/>
          <w:szCs w:val="22"/>
          <w:lang w:val="en"/>
        </w:rPr>
        <w:t xml:space="preserve">Clements-Cortés, A. (2020). Understanding the continuum of musical experiences for people with dementia. In S. Garrido Baird &amp; J. </w:t>
      </w:r>
      <w:proofErr w:type="spellStart"/>
      <w:r w:rsidRPr="00F52ACF">
        <w:rPr>
          <w:rFonts w:asciiTheme="majorHAnsi" w:eastAsiaTheme="majorEastAsia" w:hAnsiTheme="majorHAnsi" w:cstheme="majorHAnsi"/>
          <w:sz w:val="22"/>
          <w:szCs w:val="22"/>
          <w:lang w:val="en"/>
        </w:rPr>
        <w:t>Tamplin</w:t>
      </w:r>
      <w:proofErr w:type="spellEnd"/>
      <w:r w:rsidRPr="00F52ACF">
        <w:rPr>
          <w:rFonts w:asciiTheme="majorHAnsi" w:eastAsiaTheme="majorEastAsia" w:hAnsiTheme="majorHAnsi" w:cstheme="majorHAnsi"/>
          <w:sz w:val="22"/>
          <w:szCs w:val="22"/>
          <w:lang w:val="en"/>
        </w:rPr>
        <w:t xml:space="preserve"> (Eds.) </w:t>
      </w:r>
      <w:r w:rsidRPr="00F52ACF">
        <w:rPr>
          <w:rFonts w:asciiTheme="majorHAnsi" w:eastAsiaTheme="majorEastAsia" w:hAnsiTheme="majorHAnsi" w:cstheme="majorHAnsi"/>
          <w:i/>
          <w:iCs/>
          <w:sz w:val="22"/>
          <w:szCs w:val="22"/>
          <w:lang w:val="en"/>
        </w:rPr>
        <w:t>Music and dementia: From cognition to therapy</w:t>
      </w:r>
      <w:r w:rsidRPr="00F52ACF">
        <w:rPr>
          <w:rFonts w:asciiTheme="majorHAnsi" w:eastAsiaTheme="majorEastAsia" w:hAnsiTheme="majorHAnsi" w:cstheme="majorHAnsi"/>
          <w:sz w:val="22"/>
          <w:szCs w:val="22"/>
          <w:lang w:val="en"/>
        </w:rPr>
        <w:t xml:space="preserve">. Oxford University Press. </w:t>
      </w:r>
      <w:r w:rsidRPr="00F52ACF">
        <w:rPr>
          <w:rFonts w:asciiTheme="majorHAnsi" w:eastAsiaTheme="majorEastAsia" w:hAnsiTheme="majorHAnsi" w:cstheme="majorHAnsi"/>
          <w:color w:val="000000" w:themeColor="text1"/>
          <w:sz w:val="22"/>
          <w:szCs w:val="22"/>
          <w:lang w:val="en"/>
        </w:rPr>
        <w:t>DOI:10.1093/</w:t>
      </w:r>
      <w:proofErr w:type="spellStart"/>
      <w:r w:rsidRPr="00F52ACF">
        <w:rPr>
          <w:rFonts w:asciiTheme="majorHAnsi" w:eastAsiaTheme="majorEastAsia" w:hAnsiTheme="majorHAnsi" w:cstheme="majorHAnsi"/>
          <w:color w:val="000000" w:themeColor="text1"/>
          <w:sz w:val="22"/>
          <w:szCs w:val="22"/>
          <w:lang w:val="en"/>
        </w:rPr>
        <w:t>oso</w:t>
      </w:r>
      <w:proofErr w:type="spellEnd"/>
      <w:r w:rsidRPr="00F52ACF">
        <w:rPr>
          <w:rFonts w:asciiTheme="majorHAnsi" w:eastAsiaTheme="majorEastAsia" w:hAnsiTheme="majorHAnsi" w:cstheme="majorHAnsi"/>
          <w:color w:val="000000" w:themeColor="text1"/>
          <w:sz w:val="22"/>
          <w:szCs w:val="22"/>
          <w:lang w:val="en"/>
        </w:rPr>
        <w:t>/9780190075934.003.0001</w:t>
      </w:r>
    </w:p>
    <w:p w14:paraId="69067851" w14:textId="77777777" w:rsidR="00571196" w:rsidRPr="00F52ACF" w:rsidRDefault="00571196" w:rsidP="00571196">
      <w:pPr>
        <w:rPr>
          <w:rFonts w:asciiTheme="majorHAnsi" w:eastAsiaTheme="majorEastAsia" w:hAnsiTheme="majorHAnsi" w:cstheme="majorHAnsi"/>
          <w:sz w:val="22"/>
          <w:szCs w:val="22"/>
          <w:lang w:val="en"/>
        </w:rPr>
      </w:pPr>
    </w:p>
    <w:p w14:paraId="3842A9CC" w14:textId="77777777" w:rsidR="00571196" w:rsidRPr="00F52ACF" w:rsidRDefault="00571196" w:rsidP="00571196">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lang w:val="en"/>
        </w:rPr>
        <w:t xml:space="preserve">Ho, P., Tsao, J.C.I., Bloch, L., </w:t>
      </w:r>
      <w:proofErr w:type="spellStart"/>
      <w:r w:rsidRPr="00F52ACF">
        <w:rPr>
          <w:rFonts w:asciiTheme="majorHAnsi" w:eastAsiaTheme="majorEastAsia" w:hAnsiTheme="majorHAnsi" w:cstheme="majorHAnsi"/>
          <w:sz w:val="22"/>
          <w:szCs w:val="22"/>
          <w:lang w:val="en"/>
        </w:rPr>
        <w:t>Zeltzer</w:t>
      </w:r>
      <w:proofErr w:type="spellEnd"/>
      <w:r w:rsidRPr="00F52ACF">
        <w:rPr>
          <w:rFonts w:asciiTheme="majorHAnsi" w:eastAsiaTheme="majorEastAsia" w:hAnsiTheme="majorHAnsi" w:cstheme="majorHAnsi"/>
          <w:sz w:val="22"/>
          <w:szCs w:val="22"/>
          <w:lang w:val="en"/>
        </w:rPr>
        <w:t xml:space="preserve">, L.K. (2011). The impact of group drumming on social-emotional behavior in low-income children. </w:t>
      </w:r>
      <w:r w:rsidRPr="00F52ACF">
        <w:rPr>
          <w:rFonts w:asciiTheme="majorHAnsi" w:eastAsiaTheme="majorEastAsia" w:hAnsiTheme="majorHAnsi" w:cstheme="majorHAnsi"/>
          <w:i/>
          <w:iCs/>
          <w:sz w:val="22"/>
          <w:szCs w:val="22"/>
          <w:lang w:val="en"/>
        </w:rPr>
        <w:t xml:space="preserve">Evidence Based Complementary and Alternative Medicine, 2011, </w:t>
      </w:r>
      <w:r w:rsidRPr="00F52ACF">
        <w:rPr>
          <w:rFonts w:asciiTheme="majorHAnsi" w:eastAsiaTheme="majorEastAsia" w:hAnsiTheme="majorHAnsi" w:cstheme="majorHAnsi"/>
          <w:sz w:val="22"/>
          <w:szCs w:val="22"/>
          <w:lang w:val="en"/>
        </w:rPr>
        <w:t xml:space="preserve">250708.  </w:t>
      </w:r>
      <w:hyperlink r:id="rId57">
        <w:r w:rsidRPr="00F52ACF">
          <w:rPr>
            <w:rStyle w:val="Hyperlink"/>
            <w:rFonts w:asciiTheme="majorHAnsi" w:eastAsiaTheme="majorEastAsia" w:hAnsiTheme="majorHAnsi" w:cstheme="majorHAnsi"/>
            <w:sz w:val="22"/>
            <w:szCs w:val="22"/>
            <w:lang w:val="en"/>
          </w:rPr>
          <w:t>http://doi.org/10.1093/ecam/neq072</w:t>
        </w:r>
      </w:hyperlink>
    </w:p>
    <w:p w14:paraId="7078BFF0" w14:textId="77777777" w:rsidR="00571196" w:rsidRPr="00F52ACF" w:rsidRDefault="00571196" w:rsidP="00571196">
      <w:pPr>
        <w:rPr>
          <w:rFonts w:asciiTheme="majorHAnsi" w:eastAsiaTheme="majorEastAsia" w:hAnsiTheme="majorHAnsi" w:cstheme="majorHAnsi"/>
          <w:b/>
          <w:bCs/>
          <w:sz w:val="22"/>
          <w:szCs w:val="22"/>
          <w:lang w:val="en"/>
        </w:rPr>
      </w:pPr>
    </w:p>
    <w:p w14:paraId="6368494E" w14:textId="77777777" w:rsidR="00571196" w:rsidRPr="00F52ACF" w:rsidRDefault="00571196" w:rsidP="00571196">
      <w:pPr>
        <w:rPr>
          <w:rFonts w:asciiTheme="majorHAnsi" w:eastAsiaTheme="majorEastAsia" w:hAnsiTheme="majorHAnsi" w:cstheme="majorHAnsi"/>
          <w:color w:val="0000FF"/>
          <w:sz w:val="22"/>
          <w:szCs w:val="22"/>
          <w:u w:val="single"/>
          <w:lang w:val="en"/>
        </w:rPr>
      </w:pPr>
      <w:r w:rsidRPr="00F52ACF">
        <w:rPr>
          <w:rFonts w:asciiTheme="majorHAnsi" w:eastAsiaTheme="majorEastAsia" w:hAnsiTheme="majorHAnsi" w:cstheme="majorHAnsi"/>
          <w:sz w:val="22"/>
          <w:szCs w:val="22"/>
          <w:lang w:val="en"/>
        </w:rPr>
        <w:t xml:space="preserve">Kelly, B. L. (2017). Music-based services for young people experiencing homelessness: Engaging strengths and creating opportunities. </w:t>
      </w:r>
      <w:r w:rsidRPr="00F52ACF">
        <w:rPr>
          <w:rFonts w:asciiTheme="majorHAnsi" w:eastAsiaTheme="majorEastAsia" w:hAnsiTheme="majorHAnsi" w:cstheme="majorHAnsi"/>
          <w:i/>
          <w:iCs/>
          <w:sz w:val="22"/>
          <w:szCs w:val="22"/>
          <w:lang w:val="en"/>
        </w:rPr>
        <w:t>Families in Society, 98</w:t>
      </w:r>
      <w:r w:rsidRPr="00F52ACF">
        <w:rPr>
          <w:rFonts w:asciiTheme="majorHAnsi" w:eastAsiaTheme="majorEastAsia" w:hAnsiTheme="majorHAnsi" w:cstheme="majorHAnsi"/>
          <w:sz w:val="22"/>
          <w:szCs w:val="22"/>
          <w:lang w:val="en"/>
        </w:rPr>
        <w:t xml:space="preserve">(1), 57-68. </w:t>
      </w:r>
      <w:hyperlink r:id="rId58">
        <w:r w:rsidRPr="00F52ACF">
          <w:rPr>
            <w:rStyle w:val="Hyperlink"/>
            <w:rFonts w:asciiTheme="majorHAnsi" w:eastAsiaTheme="majorEastAsia" w:hAnsiTheme="majorHAnsi" w:cstheme="majorHAnsi"/>
            <w:sz w:val="22"/>
            <w:szCs w:val="22"/>
            <w:lang w:val="en"/>
          </w:rPr>
          <w:t>https://doi.org/10.1606%2F1044-3894.2017.9</w:t>
        </w:r>
      </w:hyperlink>
    </w:p>
    <w:p w14:paraId="32D11D90" w14:textId="77777777" w:rsidR="00571196" w:rsidRPr="00F52ACF" w:rsidRDefault="00571196" w:rsidP="00571196">
      <w:pPr>
        <w:rPr>
          <w:rFonts w:asciiTheme="majorHAnsi" w:eastAsiaTheme="majorEastAsia" w:hAnsiTheme="majorHAnsi" w:cstheme="majorHAnsi"/>
          <w:sz w:val="22"/>
          <w:szCs w:val="22"/>
          <w:lang w:val="en"/>
        </w:rPr>
      </w:pPr>
    </w:p>
    <w:p w14:paraId="1B67EA31" w14:textId="77777777" w:rsidR="00571196" w:rsidRPr="00F52ACF" w:rsidRDefault="00571196" w:rsidP="00571196">
      <w:pPr>
        <w:rPr>
          <w:rFonts w:asciiTheme="majorHAnsi" w:eastAsiaTheme="majorEastAsia" w:hAnsiTheme="majorHAnsi" w:cstheme="majorHAnsi"/>
          <w:color w:val="10147E"/>
          <w:sz w:val="22"/>
          <w:szCs w:val="22"/>
          <w:lang w:val="en"/>
        </w:rPr>
      </w:pPr>
      <w:r w:rsidRPr="00F52ACF">
        <w:rPr>
          <w:rFonts w:asciiTheme="majorHAnsi" w:eastAsiaTheme="majorEastAsia" w:hAnsiTheme="majorHAnsi" w:cstheme="majorHAnsi"/>
          <w:color w:val="222222"/>
          <w:sz w:val="22"/>
          <w:szCs w:val="22"/>
          <w:lang w:val="en"/>
        </w:rPr>
        <w:t xml:space="preserve">Lawrence, T. (2011). Disco and the Queering of the Dance Floor. </w:t>
      </w:r>
      <w:r w:rsidRPr="00F52ACF">
        <w:rPr>
          <w:rFonts w:asciiTheme="majorHAnsi" w:eastAsiaTheme="majorEastAsia" w:hAnsiTheme="majorHAnsi" w:cstheme="majorHAnsi"/>
          <w:i/>
          <w:iCs/>
          <w:color w:val="222222"/>
          <w:sz w:val="22"/>
          <w:szCs w:val="22"/>
          <w:lang w:val="en"/>
        </w:rPr>
        <w:t>Cultural Studies</w:t>
      </w:r>
      <w:r w:rsidRPr="00F52ACF">
        <w:rPr>
          <w:rFonts w:asciiTheme="majorHAnsi" w:eastAsiaTheme="majorEastAsia" w:hAnsiTheme="majorHAnsi" w:cstheme="majorHAnsi"/>
          <w:color w:val="222222"/>
          <w:sz w:val="22"/>
          <w:szCs w:val="22"/>
          <w:lang w:val="en"/>
        </w:rPr>
        <w:t xml:space="preserve">, </w:t>
      </w:r>
      <w:r w:rsidRPr="00F52ACF">
        <w:rPr>
          <w:rFonts w:asciiTheme="majorHAnsi" w:eastAsiaTheme="majorEastAsia" w:hAnsiTheme="majorHAnsi" w:cstheme="majorHAnsi"/>
          <w:i/>
          <w:iCs/>
          <w:color w:val="222222"/>
          <w:sz w:val="22"/>
          <w:szCs w:val="22"/>
          <w:lang w:val="en"/>
        </w:rPr>
        <w:t>25</w:t>
      </w:r>
      <w:r w:rsidRPr="00F52ACF">
        <w:rPr>
          <w:rFonts w:asciiTheme="majorHAnsi" w:eastAsiaTheme="majorEastAsia" w:hAnsiTheme="majorHAnsi" w:cstheme="majorHAnsi"/>
          <w:color w:val="222222"/>
          <w:sz w:val="22"/>
          <w:szCs w:val="22"/>
          <w:lang w:val="en"/>
        </w:rPr>
        <w:t xml:space="preserve">(2), 230-243. </w:t>
      </w:r>
      <w:hyperlink r:id="rId59">
        <w:r w:rsidRPr="00F52ACF">
          <w:rPr>
            <w:rStyle w:val="Hyperlink"/>
            <w:rFonts w:asciiTheme="majorHAnsi" w:eastAsiaTheme="majorEastAsia" w:hAnsiTheme="majorHAnsi" w:cstheme="majorHAnsi"/>
            <w:sz w:val="22"/>
            <w:szCs w:val="22"/>
            <w:lang w:val="en"/>
          </w:rPr>
          <w:t>https://doi.org/10.1080/09502386.2011.535989</w:t>
        </w:r>
      </w:hyperlink>
    </w:p>
    <w:p w14:paraId="7C901B36" w14:textId="77777777" w:rsidR="00571196" w:rsidRPr="00F52ACF" w:rsidRDefault="00571196" w:rsidP="00571196">
      <w:pPr>
        <w:rPr>
          <w:rFonts w:asciiTheme="majorHAnsi" w:eastAsiaTheme="majorEastAsia" w:hAnsiTheme="majorHAnsi" w:cstheme="majorHAnsi"/>
          <w:sz w:val="22"/>
          <w:szCs w:val="22"/>
          <w:lang w:val="en"/>
        </w:rPr>
      </w:pPr>
    </w:p>
    <w:p w14:paraId="3F70D669" w14:textId="77777777" w:rsidR="00571196" w:rsidRPr="00F52ACF" w:rsidRDefault="00571196" w:rsidP="00571196">
      <w:pPr>
        <w:rPr>
          <w:rFonts w:asciiTheme="majorHAnsi" w:eastAsiaTheme="majorEastAsia" w:hAnsiTheme="majorHAnsi" w:cstheme="majorHAnsi"/>
          <w:sz w:val="22"/>
          <w:szCs w:val="22"/>
          <w:lang w:val="en"/>
        </w:rPr>
      </w:pPr>
      <w:r w:rsidRPr="00F52ACF">
        <w:rPr>
          <w:rFonts w:asciiTheme="majorHAnsi" w:eastAsiaTheme="majorEastAsia" w:hAnsiTheme="majorHAnsi" w:cstheme="majorHAnsi"/>
          <w:sz w:val="22"/>
          <w:szCs w:val="22"/>
          <w:lang w:val="en"/>
        </w:rPr>
        <w:t>Oliveros, P. (2005). Deep listening: A composer's sound practice (xi - xxv). Self-published.</w:t>
      </w:r>
    </w:p>
    <w:p w14:paraId="66DE5448" w14:textId="77777777" w:rsidR="00571196" w:rsidRPr="00F52ACF" w:rsidRDefault="00571196" w:rsidP="00571196">
      <w:pPr>
        <w:rPr>
          <w:rFonts w:asciiTheme="majorHAnsi" w:eastAsiaTheme="majorEastAsia" w:hAnsiTheme="majorHAnsi" w:cstheme="majorHAnsi"/>
          <w:sz w:val="22"/>
          <w:szCs w:val="22"/>
          <w:lang w:val="en"/>
        </w:rPr>
      </w:pPr>
    </w:p>
    <w:p w14:paraId="7A543BB3" w14:textId="77777777" w:rsidR="00571196" w:rsidRPr="00F52ACF" w:rsidRDefault="00571196" w:rsidP="00571196">
      <w:pPr>
        <w:rPr>
          <w:rFonts w:asciiTheme="majorHAnsi" w:eastAsiaTheme="majorEastAsia" w:hAnsiTheme="majorHAnsi" w:cstheme="majorHAnsi"/>
          <w:color w:val="10147E"/>
          <w:sz w:val="22"/>
          <w:szCs w:val="22"/>
          <w:lang w:val="en"/>
        </w:rPr>
      </w:pPr>
      <w:r w:rsidRPr="00F52ACF">
        <w:rPr>
          <w:rFonts w:asciiTheme="majorHAnsi" w:eastAsiaTheme="majorEastAsia" w:hAnsiTheme="majorHAnsi" w:cstheme="majorHAnsi"/>
          <w:sz w:val="22"/>
          <w:szCs w:val="22"/>
          <w:lang w:val="en"/>
        </w:rPr>
        <w:t xml:space="preserve">Travis, R., </w:t>
      </w:r>
      <w:proofErr w:type="spellStart"/>
      <w:r w:rsidRPr="00F52ACF">
        <w:rPr>
          <w:rFonts w:asciiTheme="majorHAnsi" w:eastAsiaTheme="majorEastAsia" w:hAnsiTheme="majorHAnsi" w:cstheme="majorHAnsi"/>
          <w:sz w:val="22"/>
          <w:szCs w:val="22"/>
          <w:lang w:val="en"/>
        </w:rPr>
        <w:t>Rodwin</w:t>
      </w:r>
      <w:proofErr w:type="spellEnd"/>
      <w:r w:rsidRPr="00F52ACF">
        <w:rPr>
          <w:rFonts w:asciiTheme="majorHAnsi" w:eastAsiaTheme="majorEastAsia" w:hAnsiTheme="majorHAnsi" w:cstheme="majorHAnsi"/>
          <w:sz w:val="22"/>
          <w:szCs w:val="22"/>
          <w:lang w:val="en"/>
        </w:rPr>
        <w:t xml:space="preserve">, A. H., &amp; </w:t>
      </w:r>
      <w:proofErr w:type="spellStart"/>
      <w:r w:rsidRPr="00F52ACF">
        <w:rPr>
          <w:rFonts w:asciiTheme="majorHAnsi" w:eastAsiaTheme="majorEastAsia" w:hAnsiTheme="majorHAnsi" w:cstheme="majorHAnsi"/>
          <w:sz w:val="22"/>
          <w:szCs w:val="22"/>
          <w:lang w:val="en"/>
        </w:rPr>
        <w:t>Allcorn</w:t>
      </w:r>
      <w:proofErr w:type="spellEnd"/>
      <w:r w:rsidRPr="00F52ACF">
        <w:rPr>
          <w:rFonts w:asciiTheme="majorHAnsi" w:eastAsiaTheme="majorEastAsia" w:hAnsiTheme="majorHAnsi" w:cstheme="majorHAnsi"/>
          <w:sz w:val="22"/>
          <w:szCs w:val="22"/>
          <w:lang w:val="en"/>
        </w:rPr>
        <w:t xml:space="preserve">, A. (2019). Hip Hop, empowerment, and clinical practice for homeless adults with severe mental illness. </w:t>
      </w:r>
      <w:r w:rsidRPr="00F52ACF">
        <w:rPr>
          <w:rFonts w:asciiTheme="majorHAnsi" w:eastAsiaTheme="majorEastAsia" w:hAnsiTheme="majorHAnsi" w:cstheme="majorHAnsi"/>
          <w:i/>
          <w:iCs/>
          <w:sz w:val="22"/>
          <w:szCs w:val="22"/>
          <w:lang w:val="en"/>
        </w:rPr>
        <w:t>Social Work with Groups</w:t>
      </w:r>
      <w:r w:rsidRPr="00F52ACF">
        <w:rPr>
          <w:rFonts w:asciiTheme="majorHAnsi" w:eastAsiaTheme="majorEastAsia" w:hAnsiTheme="majorHAnsi" w:cstheme="majorHAnsi"/>
          <w:sz w:val="22"/>
          <w:szCs w:val="22"/>
          <w:lang w:val="en"/>
        </w:rPr>
        <w:t xml:space="preserve">, </w:t>
      </w:r>
      <w:r w:rsidRPr="00F52ACF">
        <w:rPr>
          <w:rFonts w:asciiTheme="majorHAnsi" w:eastAsiaTheme="majorEastAsia" w:hAnsiTheme="majorHAnsi" w:cstheme="majorHAnsi"/>
          <w:i/>
          <w:iCs/>
          <w:sz w:val="22"/>
          <w:szCs w:val="22"/>
          <w:lang w:val="en"/>
        </w:rPr>
        <w:t>42</w:t>
      </w:r>
      <w:r w:rsidRPr="00F52ACF">
        <w:rPr>
          <w:rFonts w:asciiTheme="majorHAnsi" w:eastAsiaTheme="majorEastAsia" w:hAnsiTheme="majorHAnsi" w:cstheme="majorHAnsi"/>
          <w:sz w:val="22"/>
          <w:szCs w:val="22"/>
          <w:lang w:val="en"/>
        </w:rPr>
        <w:t xml:space="preserve">(2), 83-100. </w:t>
      </w:r>
      <w:hyperlink r:id="rId60">
        <w:r w:rsidRPr="00F52ACF">
          <w:rPr>
            <w:rStyle w:val="Hyperlink"/>
            <w:rFonts w:asciiTheme="majorHAnsi" w:eastAsiaTheme="majorEastAsia" w:hAnsiTheme="majorHAnsi" w:cstheme="majorHAnsi"/>
            <w:sz w:val="22"/>
            <w:szCs w:val="22"/>
            <w:lang w:val="en"/>
          </w:rPr>
          <w:t>https://doi.org/10.1080/01609513.2018.1486776</w:t>
        </w:r>
      </w:hyperlink>
    </w:p>
    <w:p w14:paraId="0C83314D" w14:textId="77777777" w:rsidR="00571196" w:rsidRPr="00F52ACF" w:rsidRDefault="00571196" w:rsidP="00571196">
      <w:pPr>
        <w:rPr>
          <w:rFonts w:asciiTheme="majorHAnsi" w:hAnsiTheme="majorHAnsi" w:cstheme="majorHAnsi"/>
          <w:sz w:val="22"/>
          <w:szCs w:val="22"/>
          <w:lang w:val="en"/>
        </w:rPr>
      </w:pPr>
    </w:p>
    <w:p w14:paraId="20070069" w14:textId="77777777" w:rsidR="00571196" w:rsidRPr="00F52ACF" w:rsidRDefault="00571196" w:rsidP="00571196">
      <w:pPr>
        <w:pStyle w:val="Heading2"/>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rPr>
        <w:t>Required Videos</w:t>
      </w:r>
    </w:p>
    <w:p w14:paraId="47A780C7" w14:textId="77777777" w:rsidR="00571196" w:rsidRPr="00F52ACF" w:rsidRDefault="00571196" w:rsidP="00571196">
      <w:pPr>
        <w:rPr>
          <w:rFonts w:asciiTheme="majorHAnsi" w:hAnsiTheme="majorHAnsi" w:cstheme="majorHAnsi"/>
          <w:sz w:val="22"/>
          <w:szCs w:val="22"/>
        </w:rPr>
      </w:pPr>
    </w:p>
    <w:p w14:paraId="00043AD2" w14:textId="77777777" w:rsidR="00571196" w:rsidRPr="00F52ACF" w:rsidRDefault="00571196" w:rsidP="00571196">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lang w:val="en"/>
        </w:rPr>
        <w:t xml:space="preserve">Oliveros, P. (2015, Nov 12). The difference between hearing and listening. [Video file]. Retrieved from: </w:t>
      </w:r>
      <w:hyperlink r:id="rId61">
        <w:r w:rsidRPr="00F52ACF">
          <w:rPr>
            <w:rStyle w:val="Hyperlink"/>
            <w:rFonts w:asciiTheme="majorHAnsi" w:hAnsiTheme="majorHAnsi" w:cstheme="majorHAnsi"/>
            <w:sz w:val="22"/>
            <w:szCs w:val="22"/>
            <w:lang w:val="en"/>
          </w:rPr>
          <w:t>https://www.youtube.com/watch?v=_QHfOuRrJB8</w:t>
        </w:r>
      </w:hyperlink>
    </w:p>
    <w:p w14:paraId="3D514CAD" w14:textId="77777777" w:rsidR="00571196" w:rsidRPr="00F52ACF" w:rsidRDefault="00571196" w:rsidP="00571196">
      <w:pPr>
        <w:rPr>
          <w:rFonts w:asciiTheme="majorHAnsi" w:hAnsiTheme="majorHAnsi" w:cstheme="majorHAnsi"/>
          <w:sz w:val="22"/>
          <w:szCs w:val="22"/>
          <w:lang w:val="en"/>
        </w:rPr>
      </w:pPr>
    </w:p>
    <w:p w14:paraId="72F76023" w14:textId="77777777" w:rsidR="00571196" w:rsidRPr="00F52ACF" w:rsidRDefault="00571196" w:rsidP="00571196">
      <w:pPr>
        <w:rPr>
          <w:rFonts w:asciiTheme="majorHAnsi" w:eastAsiaTheme="majorEastAsia" w:hAnsiTheme="majorHAnsi" w:cstheme="majorHAnsi"/>
          <w:sz w:val="22"/>
          <w:szCs w:val="22"/>
        </w:rPr>
      </w:pPr>
      <w:r w:rsidRPr="00F52ACF">
        <w:rPr>
          <w:rFonts w:asciiTheme="majorHAnsi" w:eastAsiaTheme="majorEastAsia" w:hAnsiTheme="majorHAnsi" w:cstheme="majorHAnsi"/>
          <w:sz w:val="22"/>
          <w:szCs w:val="22"/>
          <w:lang w:val="en"/>
        </w:rPr>
        <w:t xml:space="preserve">National Endowment for the Arts. (2019). Interview with Dr. Nina Kraus: Neurobiologist and director of the Auditory Neuroscience Laboratory at Northwestern University [Podcast]. Retrieved from: </w:t>
      </w:r>
      <w:hyperlink r:id="rId62">
        <w:r w:rsidRPr="00F52ACF">
          <w:rPr>
            <w:rStyle w:val="Hyperlink"/>
            <w:rFonts w:asciiTheme="majorHAnsi" w:hAnsiTheme="majorHAnsi" w:cstheme="majorHAnsi"/>
            <w:sz w:val="22"/>
            <w:szCs w:val="22"/>
            <w:lang w:val="en"/>
          </w:rPr>
          <w:t>https://www.arts.gov/audio/dr-nina-kraus</w:t>
        </w:r>
      </w:hyperlink>
    </w:p>
    <w:p w14:paraId="17301DDF" w14:textId="77777777" w:rsidR="00571196" w:rsidRPr="00F52ACF" w:rsidRDefault="00571196" w:rsidP="00571196">
      <w:pPr>
        <w:rPr>
          <w:rFonts w:asciiTheme="majorHAnsi" w:eastAsiaTheme="majorEastAsia" w:hAnsiTheme="majorHAnsi" w:cstheme="majorHAnsi"/>
          <w:b/>
          <w:bCs/>
          <w:sz w:val="22"/>
          <w:szCs w:val="22"/>
        </w:rPr>
      </w:pPr>
    </w:p>
    <w:p w14:paraId="2BF6B0EE" w14:textId="77777777" w:rsidR="00571196" w:rsidRPr="00F52ACF" w:rsidRDefault="00571196" w:rsidP="00571196">
      <w:pPr>
        <w:rPr>
          <w:rFonts w:asciiTheme="majorHAnsi" w:eastAsiaTheme="majorEastAsia" w:hAnsiTheme="majorHAnsi" w:cstheme="majorHAnsi"/>
          <w:b/>
          <w:bCs/>
          <w:sz w:val="22"/>
          <w:szCs w:val="22"/>
        </w:rPr>
      </w:pPr>
      <w:r w:rsidRPr="00F52ACF">
        <w:rPr>
          <w:rFonts w:asciiTheme="majorHAnsi" w:eastAsiaTheme="majorEastAsia" w:hAnsiTheme="majorHAnsi" w:cstheme="majorHAnsi"/>
          <w:b/>
          <w:bCs/>
          <w:sz w:val="22"/>
          <w:szCs w:val="22"/>
        </w:rPr>
        <w:t>Recommended Resources</w:t>
      </w:r>
    </w:p>
    <w:p w14:paraId="31EE67CA" w14:textId="77777777" w:rsidR="00571196" w:rsidRPr="00F52ACF" w:rsidRDefault="00571196" w:rsidP="00571196">
      <w:pPr>
        <w:rPr>
          <w:rFonts w:asciiTheme="majorHAnsi" w:eastAsiaTheme="majorEastAsia" w:hAnsiTheme="majorHAnsi" w:cstheme="majorHAnsi"/>
          <w:sz w:val="22"/>
          <w:szCs w:val="22"/>
        </w:rPr>
      </w:pPr>
    </w:p>
    <w:p w14:paraId="2210753E" w14:textId="77777777" w:rsidR="00571196" w:rsidRPr="00F52ACF" w:rsidRDefault="00571196" w:rsidP="00571196">
      <w:pPr>
        <w:rPr>
          <w:rFonts w:asciiTheme="majorHAnsi" w:eastAsiaTheme="majorEastAsia" w:hAnsiTheme="majorHAnsi" w:cstheme="majorHAnsi"/>
          <w:color w:val="0000FF"/>
          <w:sz w:val="22"/>
          <w:szCs w:val="22"/>
          <w:u w:val="single"/>
        </w:rPr>
      </w:pPr>
      <w:r w:rsidRPr="00F52ACF">
        <w:rPr>
          <w:rFonts w:asciiTheme="majorHAnsi" w:eastAsiaTheme="majorEastAsia" w:hAnsiTheme="majorHAnsi" w:cstheme="majorHAnsi"/>
          <w:sz w:val="22"/>
          <w:szCs w:val="22"/>
        </w:rPr>
        <w:t xml:space="preserve">Kelly, B. L. (2015). Using audio documentary to engage young people experiencing homelessness in strengths-based group work. </w:t>
      </w:r>
      <w:r w:rsidRPr="00F52ACF">
        <w:rPr>
          <w:rFonts w:asciiTheme="majorHAnsi" w:eastAsiaTheme="majorEastAsia" w:hAnsiTheme="majorHAnsi" w:cstheme="majorHAnsi"/>
          <w:i/>
          <w:iCs/>
          <w:sz w:val="22"/>
          <w:szCs w:val="22"/>
        </w:rPr>
        <w:t>Social Work with Groups, 38</w:t>
      </w:r>
      <w:r w:rsidRPr="00F52ACF">
        <w:rPr>
          <w:rFonts w:asciiTheme="majorHAnsi" w:eastAsiaTheme="majorEastAsia" w:hAnsiTheme="majorHAnsi" w:cstheme="majorHAnsi"/>
          <w:sz w:val="22"/>
          <w:szCs w:val="22"/>
        </w:rPr>
        <w:t xml:space="preserve">(1), 68-86. </w:t>
      </w:r>
      <w:hyperlink r:id="rId63">
        <w:r w:rsidRPr="00F52ACF">
          <w:rPr>
            <w:rStyle w:val="Hyperlink"/>
            <w:rFonts w:asciiTheme="majorHAnsi" w:eastAsiaTheme="majorEastAsia" w:hAnsiTheme="majorHAnsi" w:cstheme="majorHAnsi"/>
            <w:sz w:val="22"/>
            <w:szCs w:val="22"/>
          </w:rPr>
          <w:t>https://doi.org/10.1080/01609513.2014.931665</w:t>
        </w:r>
      </w:hyperlink>
    </w:p>
    <w:p w14:paraId="6C6EA296" w14:textId="77777777" w:rsidR="00571196" w:rsidRPr="00F52ACF" w:rsidRDefault="00571196" w:rsidP="00571196">
      <w:pPr>
        <w:rPr>
          <w:rFonts w:asciiTheme="majorHAnsi" w:eastAsiaTheme="majorEastAsia" w:hAnsiTheme="majorHAnsi" w:cstheme="majorHAnsi"/>
          <w:sz w:val="22"/>
          <w:szCs w:val="22"/>
        </w:rPr>
      </w:pPr>
    </w:p>
    <w:p w14:paraId="6B60573D" w14:textId="77777777" w:rsidR="00571196" w:rsidRPr="00F52ACF" w:rsidRDefault="00571196" w:rsidP="00571196">
      <w:pPr>
        <w:rPr>
          <w:rFonts w:asciiTheme="majorHAnsi" w:eastAsiaTheme="majorEastAsia" w:hAnsiTheme="majorHAnsi" w:cstheme="majorHAnsi"/>
          <w:sz w:val="22"/>
          <w:szCs w:val="22"/>
        </w:rPr>
      </w:pPr>
      <w:r w:rsidRPr="00F52ACF">
        <w:rPr>
          <w:rFonts w:asciiTheme="majorHAnsi" w:eastAsiaTheme="majorEastAsia" w:hAnsiTheme="majorHAnsi" w:cstheme="majorHAnsi"/>
          <w:color w:val="222222"/>
          <w:sz w:val="22"/>
          <w:szCs w:val="22"/>
        </w:rPr>
        <w:t xml:space="preserve">Malloch, S., &amp; </w:t>
      </w:r>
      <w:proofErr w:type="spellStart"/>
      <w:r w:rsidRPr="00F52ACF">
        <w:rPr>
          <w:rFonts w:asciiTheme="majorHAnsi" w:eastAsiaTheme="majorEastAsia" w:hAnsiTheme="majorHAnsi" w:cstheme="majorHAnsi"/>
          <w:color w:val="222222"/>
          <w:sz w:val="22"/>
          <w:szCs w:val="22"/>
        </w:rPr>
        <w:t>Trevarthen</w:t>
      </w:r>
      <w:proofErr w:type="spellEnd"/>
      <w:r w:rsidRPr="00F52ACF">
        <w:rPr>
          <w:rFonts w:asciiTheme="majorHAnsi" w:eastAsiaTheme="majorEastAsia" w:hAnsiTheme="majorHAnsi" w:cstheme="majorHAnsi"/>
          <w:color w:val="222222"/>
          <w:sz w:val="22"/>
          <w:szCs w:val="22"/>
        </w:rPr>
        <w:t xml:space="preserve">, C. (2018). The human nature of music. </w:t>
      </w:r>
      <w:r w:rsidRPr="00F52ACF">
        <w:rPr>
          <w:rFonts w:asciiTheme="majorHAnsi" w:eastAsiaTheme="majorEastAsia" w:hAnsiTheme="majorHAnsi" w:cstheme="majorHAnsi"/>
          <w:i/>
          <w:iCs/>
          <w:color w:val="222222"/>
          <w:sz w:val="22"/>
          <w:szCs w:val="22"/>
        </w:rPr>
        <w:t>Frontiers in psychology</w:t>
      </w:r>
      <w:r w:rsidRPr="00F52ACF">
        <w:rPr>
          <w:rFonts w:asciiTheme="majorHAnsi" w:eastAsiaTheme="majorEastAsia" w:hAnsiTheme="majorHAnsi" w:cstheme="majorHAnsi"/>
          <w:color w:val="222222"/>
          <w:sz w:val="22"/>
          <w:szCs w:val="22"/>
        </w:rPr>
        <w:t xml:space="preserve">, 1680. </w:t>
      </w:r>
      <w:hyperlink r:id="rId64">
        <w:r w:rsidRPr="00F52ACF">
          <w:rPr>
            <w:rStyle w:val="Hyperlink"/>
            <w:rFonts w:asciiTheme="majorHAnsi" w:eastAsiaTheme="majorEastAsia" w:hAnsiTheme="majorHAnsi" w:cstheme="majorHAnsi"/>
            <w:sz w:val="22"/>
            <w:szCs w:val="22"/>
          </w:rPr>
          <w:t>https://doi.org/10.3389/fpsyg.2018.01680</w:t>
        </w:r>
      </w:hyperlink>
    </w:p>
    <w:p w14:paraId="69FFBE03" w14:textId="77777777" w:rsidR="00571196" w:rsidRPr="00F52ACF" w:rsidRDefault="00571196" w:rsidP="00571196">
      <w:pPr>
        <w:rPr>
          <w:rFonts w:asciiTheme="majorHAnsi" w:eastAsiaTheme="majorEastAsia" w:hAnsiTheme="majorHAnsi" w:cstheme="majorHAnsi"/>
          <w:sz w:val="22"/>
          <w:szCs w:val="22"/>
        </w:rPr>
      </w:pPr>
    </w:p>
    <w:p w14:paraId="132966DD" w14:textId="77777777" w:rsidR="00571196" w:rsidRPr="00F52ACF" w:rsidRDefault="00571196" w:rsidP="00571196">
      <w:pPr>
        <w:rPr>
          <w:rFonts w:asciiTheme="majorHAnsi" w:eastAsiaTheme="majorEastAsia" w:hAnsiTheme="majorHAnsi" w:cstheme="majorHAnsi"/>
          <w:color w:val="333333"/>
          <w:sz w:val="22"/>
          <w:szCs w:val="22"/>
        </w:rPr>
      </w:pPr>
      <w:r w:rsidRPr="00F52ACF">
        <w:rPr>
          <w:rFonts w:asciiTheme="majorHAnsi" w:eastAsiaTheme="majorEastAsia" w:hAnsiTheme="majorHAnsi" w:cstheme="majorHAnsi"/>
          <w:color w:val="222222"/>
          <w:sz w:val="22"/>
          <w:szCs w:val="22"/>
        </w:rPr>
        <w:t xml:space="preserve">Travis, R. (2013). Rap music and the empowerment of today’s youth: Evidence in everyday music listening, music therapy, and commercial rap music. </w:t>
      </w:r>
      <w:r w:rsidRPr="00F52ACF">
        <w:rPr>
          <w:rFonts w:asciiTheme="majorHAnsi" w:eastAsiaTheme="majorEastAsia" w:hAnsiTheme="majorHAnsi" w:cstheme="majorHAnsi"/>
          <w:i/>
          <w:iCs/>
          <w:color w:val="222222"/>
          <w:sz w:val="22"/>
          <w:szCs w:val="22"/>
        </w:rPr>
        <w:t>Child and Adolescent Social Work Journal</w:t>
      </w:r>
      <w:r w:rsidRPr="00F52ACF">
        <w:rPr>
          <w:rFonts w:asciiTheme="majorHAnsi" w:eastAsiaTheme="majorEastAsia" w:hAnsiTheme="majorHAnsi" w:cstheme="majorHAnsi"/>
          <w:color w:val="222222"/>
          <w:sz w:val="22"/>
          <w:szCs w:val="22"/>
        </w:rPr>
        <w:t xml:space="preserve">, </w:t>
      </w:r>
      <w:r w:rsidRPr="00F52ACF">
        <w:rPr>
          <w:rFonts w:asciiTheme="majorHAnsi" w:eastAsiaTheme="majorEastAsia" w:hAnsiTheme="majorHAnsi" w:cstheme="majorHAnsi"/>
          <w:i/>
          <w:iCs/>
          <w:color w:val="222222"/>
          <w:sz w:val="22"/>
          <w:szCs w:val="22"/>
        </w:rPr>
        <w:t>30</w:t>
      </w:r>
      <w:r w:rsidRPr="00F52ACF">
        <w:rPr>
          <w:rFonts w:asciiTheme="majorHAnsi" w:eastAsiaTheme="majorEastAsia" w:hAnsiTheme="majorHAnsi" w:cstheme="majorHAnsi"/>
          <w:color w:val="222222"/>
          <w:sz w:val="22"/>
          <w:szCs w:val="22"/>
        </w:rPr>
        <w:t xml:space="preserve">(2), 139-167.  </w:t>
      </w:r>
      <w:hyperlink r:id="rId65">
        <w:r w:rsidRPr="00F52ACF">
          <w:rPr>
            <w:rStyle w:val="Hyperlink"/>
            <w:rFonts w:asciiTheme="majorHAnsi" w:eastAsiaTheme="majorEastAsia" w:hAnsiTheme="majorHAnsi" w:cstheme="majorHAnsi"/>
            <w:sz w:val="22"/>
            <w:szCs w:val="22"/>
          </w:rPr>
          <w:t>https://doi.org/10.1007/s10560-012-0285-x</w:t>
        </w:r>
      </w:hyperlink>
    </w:p>
    <w:p w14:paraId="126AB803" w14:textId="77777777" w:rsidR="00571196" w:rsidRDefault="00571196" w:rsidP="00161C84">
      <w:pPr>
        <w:rPr>
          <w:rFonts w:ascii="Calibri Light" w:hAnsi="Calibri Light" w:cs="Calibri Light"/>
          <w:b/>
          <w:bCs/>
          <w:color w:val="000000" w:themeColor="text1"/>
          <w:sz w:val="22"/>
          <w:szCs w:val="22"/>
          <w:highlight w:val="yellow"/>
        </w:rPr>
      </w:pPr>
    </w:p>
    <w:p w14:paraId="5DF7AD45" w14:textId="77777777" w:rsidR="008A7837" w:rsidRPr="006B61B7" w:rsidRDefault="008A7837" w:rsidP="008A7837">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79E3A059" w14:textId="578DF4DB" w:rsidR="00715498" w:rsidRPr="000318D1" w:rsidRDefault="00715498" w:rsidP="00715498">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 xml:space="preserve">Module </w:t>
      </w:r>
      <w:r>
        <w:rPr>
          <w:rFonts w:asciiTheme="majorHAnsi" w:eastAsiaTheme="majorEastAsia" w:hAnsiTheme="majorHAnsi" w:cstheme="majorHAnsi"/>
          <w:sz w:val="22"/>
          <w:szCs w:val="22"/>
        </w:rPr>
        <w:t>I</w:t>
      </w:r>
      <w:r w:rsidRPr="000318D1">
        <w:rPr>
          <w:rFonts w:asciiTheme="majorHAnsi" w:eastAsiaTheme="majorEastAsia" w:hAnsiTheme="majorHAnsi" w:cstheme="majorHAnsi"/>
          <w:sz w:val="22"/>
          <w:szCs w:val="22"/>
        </w:rPr>
        <w:t>V: Dramatic and literary approaches to social work practice</w:t>
      </w:r>
    </w:p>
    <w:p w14:paraId="2C8B6FB8" w14:textId="77777777" w:rsidR="00715498" w:rsidRPr="000318D1" w:rsidRDefault="00715498" w:rsidP="00715498">
      <w:pPr>
        <w:rPr>
          <w:rFonts w:asciiTheme="majorHAnsi" w:hAnsiTheme="majorHAnsi" w:cstheme="majorHAnsi"/>
          <w:b/>
          <w:bCs/>
          <w:sz w:val="22"/>
          <w:szCs w:val="22"/>
        </w:rPr>
      </w:pPr>
    </w:p>
    <w:p w14:paraId="7C49A335" w14:textId="77777777" w:rsidR="00715498" w:rsidRPr="000318D1" w:rsidRDefault="00715498" w:rsidP="00E1579F">
      <w:pPr>
        <w:pStyle w:val="ListParagraph"/>
        <w:numPr>
          <w:ilvl w:val="0"/>
          <w:numId w:val="3"/>
        </w:numPr>
        <w:rPr>
          <w:rFonts w:asciiTheme="majorHAnsi" w:eastAsiaTheme="majorEastAsia" w:hAnsiTheme="majorHAnsi" w:cstheme="majorHAnsi"/>
          <w:sz w:val="22"/>
          <w:szCs w:val="22"/>
        </w:rPr>
      </w:pPr>
      <w:r w:rsidRPr="000318D1">
        <w:rPr>
          <w:rFonts w:asciiTheme="majorHAnsi" w:eastAsiaTheme="majorEastAsia" w:hAnsiTheme="majorHAnsi" w:cstheme="majorHAnsi"/>
          <w:color w:val="333435"/>
          <w:sz w:val="22"/>
          <w:szCs w:val="22"/>
        </w:rPr>
        <w:t>This module will consider the ways in which dramatic arts can empower diverse client systems and challenge oppressive narratives imposed by the self or others.</w:t>
      </w:r>
    </w:p>
    <w:p w14:paraId="30071F64" w14:textId="77777777" w:rsidR="00715498" w:rsidRPr="000318D1" w:rsidRDefault="00715498" w:rsidP="00715498">
      <w:pPr>
        <w:rPr>
          <w:rFonts w:asciiTheme="majorHAnsi" w:eastAsiaTheme="majorEastAsia" w:hAnsiTheme="majorHAnsi" w:cstheme="majorHAnsi"/>
          <w:b/>
          <w:bCs/>
          <w:color w:val="000000" w:themeColor="text1"/>
          <w:sz w:val="22"/>
          <w:szCs w:val="22"/>
        </w:rPr>
      </w:pPr>
    </w:p>
    <w:p w14:paraId="1C4C11FA" w14:textId="77777777" w:rsidR="00715498" w:rsidRPr="000318D1" w:rsidRDefault="00715498" w:rsidP="00715498">
      <w:pPr>
        <w:rPr>
          <w:rFonts w:asciiTheme="majorHAnsi" w:eastAsiaTheme="majorEastAsia" w:hAnsiTheme="majorHAnsi" w:cstheme="majorHAnsi"/>
          <w:b/>
          <w:bCs/>
          <w:color w:val="000000" w:themeColor="text1"/>
          <w:sz w:val="22"/>
          <w:szCs w:val="22"/>
        </w:rPr>
      </w:pPr>
      <w:r w:rsidRPr="000318D1">
        <w:rPr>
          <w:rFonts w:asciiTheme="majorHAnsi" w:eastAsiaTheme="majorEastAsia" w:hAnsiTheme="majorHAnsi" w:cstheme="majorHAnsi"/>
          <w:b/>
          <w:bCs/>
          <w:color w:val="000000" w:themeColor="text1"/>
          <w:sz w:val="22"/>
          <w:szCs w:val="22"/>
        </w:rPr>
        <w:t>Objectives</w:t>
      </w:r>
    </w:p>
    <w:p w14:paraId="2D5A64B6" w14:textId="77777777" w:rsidR="00715498" w:rsidRPr="000318D1" w:rsidRDefault="00715498" w:rsidP="00715498">
      <w:pPr>
        <w:rPr>
          <w:rFonts w:asciiTheme="majorHAnsi" w:hAnsiTheme="majorHAnsi" w:cstheme="majorHAnsi"/>
          <w:b/>
          <w:bCs/>
          <w:color w:val="000000" w:themeColor="text1"/>
          <w:sz w:val="22"/>
          <w:szCs w:val="22"/>
        </w:rPr>
      </w:pPr>
    </w:p>
    <w:p w14:paraId="7FD65921" w14:textId="77777777" w:rsidR="00715498" w:rsidRPr="000318D1" w:rsidRDefault="00715498"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Review examples of the use of the performative arts to promote development, community engagement, and effect change.</w:t>
      </w:r>
    </w:p>
    <w:p w14:paraId="5D263DF9" w14:textId="77777777" w:rsidR="00715498" w:rsidRPr="000318D1" w:rsidRDefault="00715498"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Recognize applications of performative arts across the lifespan and with diverse populations.</w:t>
      </w:r>
    </w:p>
    <w:p w14:paraId="1F246462" w14:textId="77777777" w:rsidR="00715498" w:rsidRPr="000318D1" w:rsidRDefault="00715498"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Discover the ways that improv can be used to reduce social anxiety and encourage self-expression.</w:t>
      </w:r>
    </w:p>
    <w:p w14:paraId="522BBECB" w14:textId="77777777" w:rsidR="00715498" w:rsidRPr="000318D1" w:rsidRDefault="00715498" w:rsidP="00E1579F">
      <w:pPr>
        <w:pStyle w:val="ListParagraph"/>
        <w:numPr>
          <w:ilvl w:val="0"/>
          <w:numId w:val="1"/>
        </w:numPr>
        <w:rPr>
          <w:rFonts w:asciiTheme="majorHAnsi" w:eastAsiaTheme="majorEastAsia" w:hAnsiTheme="majorHAnsi" w:cstheme="majorHAnsi"/>
          <w:color w:val="333435"/>
          <w:sz w:val="22"/>
          <w:szCs w:val="22"/>
        </w:rPr>
      </w:pPr>
      <w:r w:rsidRPr="000318D1">
        <w:rPr>
          <w:rFonts w:asciiTheme="majorHAnsi" w:eastAsiaTheme="majorEastAsia" w:hAnsiTheme="majorHAnsi" w:cstheme="majorHAnsi"/>
          <w:color w:val="333435"/>
          <w:sz w:val="22"/>
          <w:szCs w:val="22"/>
        </w:rPr>
        <w:t>Relate social work theory to the use of performative arts.</w:t>
      </w:r>
    </w:p>
    <w:p w14:paraId="73435E9D" w14:textId="77777777" w:rsidR="00715498" w:rsidRPr="000318D1" w:rsidRDefault="00715498" w:rsidP="00715498">
      <w:pPr>
        <w:rPr>
          <w:rFonts w:asciiTheme="majorHAnsi" w:hAnsiTheme="majorHAnsi" w:cstheme="majorHAnsi"/>
          <w:color w:val="333435"/>
          <w:sz w:val="22"/>
          <w:szCs w:val="22"/>
        </w:rPr>
      </w:pPr>
    </w:p>
    <w:p w14:paraId="7A91AA50" w14:textId="77777777" w:rsidR="00715498" w:rsidRPr="000318D1" w:rsidRDefault="00715498" w:rsidP="00715498">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Required Readings</w:t>
      </w:r>
    </w:p>
    <w:p w14:paraId="413FB3E0" w14:textId="77777777" w:rsidR="00715498" w:rsidRPr="000318D1" w:rsidRDefault="00715498" w:rsidP="00715498">
      <w:pPr>
        <w:rPr>
          <w:rFonts w:asciiTheme="majorHAnsi" w:hAnsiTheme="majorHAnsi" w:cstheme="majorHAnsi"/>
          <w:sz w:val="22"/>
          <w:szCs w:val="22"/>
          <w:lang w:val="en"/>
        </w:rPr>
      </w:pPr>
    </w:p>
    <w:p w14:paraId="43E4791C" w14:textId="77777777" w:rsidR="00715498" w:rsidRPr="000318D1" w:rsidRDefault="00715498" w:rsidP="00715498">
      <w:pPr>
        <w:rPr>
          <w:rFonts w:asciiTheme="majorHAnsi" w:eastAsiaTheme="majorEastAsia" w:hAnsiTheme="majorHAnsi" w:cstheme="majorHAnsi"/>
          <w:sz w:val="22"/>
          <w:szCs w:val="22"/>
        </w:rPr>
      </w:pPr>
      <w:proofErr w:type="spellStart"/>
      <w:r w:rsidRPr="000318D1">
        <w:rPr>
          <w:rFonts w:asciiTheme="majorHAnsi" w:eastAsiaTheme="majorEastAsia" w:hAnsiTheme="majorHAnsi" w:cstheme="majorHAnsi"/>
          <w:sz w:val="22"/>
          <w:szCs w:val="22"/>
          <w:lang w:val="en"/>
        </w:rPr>
        <w:t>Faigin</w:t>
      </w:r>
      <w:proofErr w:type="spellEnd"/>
      <w:r w:rsidRPr="000318D1">
        <w:rPr>
          <w:rFonts w:asciiTheme="majorHAnsi" w:eastAsiaTheme="majorEastAsia" w:hAnsiTheme="majorHAnsi" w:cstheme="majorHAnsi"/>
          <w:sz w:val="22"/>
          <w:szCs w:val="22"/>
          <w:lang w:val="en"/>
        </w:rPr>
        <w:t xml:space="preserve">, D.A. &amp; Stein, C.H. (2015). Community-based theater and adults with psychiatric disabilities: Social activism, </w:t>
      </w:r>
      <w:proofErr w:type="gramStart"/>
      <w:r w:rsidRPr="000318D1">
        <w:rPr>
          <w:rFonts w:asciiTheme="majorHAnsi" w:eastAsiaTheme="majorEastAsia" w:hAnsiTheme="majorHAnsi" w:cstheme="majorHAnsi"/>
          <w:sz w:val="22"/>
          <w:szCs w:val="22"/>
          <w:lang w:val="en"/>
        </w:rPr>
        <w:t>performance</w:t>
      </w:r>
      <w:proofErr w:type="gramEnd"/>
      <w:r w:rsidRPr="000318D1">
        <w:rPr>
          <w:rFonts w:asciiTheme="majorHAnsi" w:eastAsiaTheme="majorEastAsia" w:hAnsiTheme="majorHAnsi" w:cstheme="majorHAnsi"/>
          <w:sz w:val="22"/>
          <w:szCs w:val="22"/>
          <w:lang w:val="en"/>
        </w:rPr>
        <w:t xml:space="preserve"> and community engagement. </w:t>
      </w:r>
      <w:r w:rsidRPr="000318D1">
        <w:rPr>
          <w:rFonts w:asciiTheme="majorHAnsi" w:eastAsiaTheme="majorEastAsia" w:hAnsiTheme="majorHAnsi" w:cstheme="majorHAnsi"/>
          <w:i/>
          <w:iCs/>
          <w:sz w:val="22"/>
          <w:szCs w:val="22"/>
          <w:lang w:val="en"/>
        </w:rPr>
        <w:t>American Journal of Community Psychology, 55</w:t>
      </w:r>
      <w:r w:rsidRPr="000318D1">
        <w:rPr>
          <w:rFonts w:asciiTheme="majorHAnsi" w:eastAsiaTheme="majorEastAsia" w:hAnsiTheme="majorHAnsi" w:cstheme="majorHAnsi"/>
          <w:sz w:val="22"/>
          <w:szCs w:val="22"/>
          <w:lang w:val="en"/>
        </w:rPr>
        <w:t xml:space="preserve">(1-2),148-163. </w:t>
      </w:r>
      <w:hyperlink r:id="rId66">
        <w:r w:rsidRPr="000318D1">
          <w:rPr>
            <w:rStyle w:val="Hyperlink"/>
            <w:rFonts w:asciiTheme="majorHAnsi" w:hAnsiTheme="majorHAnsi" w:cstheme="majorHAnsi"/>
            <w:sz w:val="22"/>
            <w:szCs w:val="22"/>
            <w:lang w:val="en"/>
          </w:rPr>
          <w:t>https://doi.org/10.1007/s10464-014-9695-6</w:t>
        </w:r>
      </w:hyperlink>
    </w:p>
    <w:p w14:paraId="2F06EDC1" w14:textId="77777777" w:rsidR="00715498" w:rsidRPr="000318D1" w:rsidRDefault="00715498" w:rsidP="00715498">
      <w:pPr>
        <w:rPr>
          <w:rFonts w:asciiTheme="majorHAnsi" w:hAnsiTheme="majorHAnsi" w:cstheme="majorHAnsi"/>
          <w:sz w:val="22"/>
          <w:szCs w:val="22"/>
          <w:lang w:val="en"/>
        </w:rPr>
      </w:pPr>
    </w:p>
    <w:p w14:paraId="37DBE300" w14:textId="77777777" w:rsidR="00715498" w:rsidRPr="000318D1" w:rsidRDefault="00715498" w:rsidP="00715498">
      <w:pPr>
        <w:rPr>
          <w:rFonts w:asciiTheme="majorHAnsi" w:eastAsiaTheme="majorEastAsia" w:hAnsiTheme="majorHAnsi" w:cstheme="majorHAnsi"/>
          <w:sz w:val="22"/>
          <w:szCs w:val="22"/>
        </w:rPr>
      </w:pPr>
      <w:proofErr w:type="spellStart"/>
      <w:r w:rsidRPr="000318D1">
        <w:rPr>
          <w:rFonts w:asciiTheme="majorHAnsi" w:eastAsiaTheme="majorEastAsia" w:hAnsiTheme="majorHAnsi" w:cstheme="majorHAnsi"/>
          <w:color w:val="222222"/>
          <w:sz w:val="22"/>
          <w:szCs w:val="22"/>
          <w:lang w:val="en"/>
        </w:rPr>
        <w:t>Fenge</w:t>
      </w:r>
      <w:proofErr w:type="spellEnd"/>
      <w:r w:rsidRPr="000318D1">
        <w:rPr>
          <w:rFonts w:asciiTheme="majorHAnsi" w:eastAsiaTheme="majorEastAsia" w:hAnsiTheme="majorHAnsi" w:cstheme="majorHAnsi"/>
          <w:color w:val="222222"/>
          <w:sz w:val="22"/>
          <w:szCs w:val="22"/>
          <w:lang w:val="en"/>
        </w:rPr>
        <w:t xml:space="preserve">, L. A., </w:t>
      </w:r>
      <w:proofErr w:type="spellStart"/>
      <w:r w:rsidRPr="000318D1">
        <w:rPr>
          <w:rFonts w:asciiTheme="majorHAnsi" w:eastAsiaTheme="majorEastAsia" w:hAnsiTheme="majorHAnsi" w:cstheme="majorHAnsi"/>
          <w:color w:val="222222"/>
          <w:sz w:val="22"/>
          <w:szCs w:val="22"/>
          <w:lang w:val="en"/>
        </w:rPr>
        <w:t>Cutts</w:t>
      </w:r>
      <w:proofErr w:type="spellEnd"/>
      <w:r w:rsidRPr="000318D1">
        <w:rPr>
          <w:rFonts w:asciiTheme="majorHAnsi" w:eastAsiaTheme="majorEastAsia" w:hAnsiTheme="majorHAnsi" w:cstheme="majorHAnsi"/>
          <w:color w:val="222222"/>
          <w:sz w:val="22"/>
          <w:szCs w:val="22"/>
          <w:lang w:val="en"/>
        </w:rPr>
        <w:t xml:space="preserve">, W., &amp; Seagrave, J. (2017). Understanding homelessness through poetic inquiry: Looking into the shadows. </w:t>
      </w:r>
      <w:r w:rsidRPr="000318D1">
        <w:rPr>
          <w:rFonts w:asciiTheme="majorHAnsi" w:eastAsiaTheme="majorEastAsia" w:hAnsiTheme="majorHAnsi" w:cstheme="majorHAnsi"/>
          <w:i/>
          <w:iCs/>
          <w:color w:val="222222"/>
          <w:sz w:val="22"/>
          <w:szCs w:val="22"/>
          <w:lang w:val="en"/>
        </w:rPr>
        <w:t>Social Work and Social Sciences Review</w:t>
      </w:r>
      <w:r w:rsidRPr="000318D1">
        <w:rPr>
          <w:rFonts w:asciiTheme="majorHAnsi" w:eastAsiaTheme="majorEastAsia" w:hAnsiTheme="majorHAnsi" w:cstheme="majorHAnsi"/>
          <w:color w:val="222222"/>
          <w:sz w:val="22"/>
          <w:szCs w:val="22"/>
          <w:lang w:val="en"/>
        </w:rPr>
        <w:t xml:space="preserve">, </w:t>
      </w:r>
      <w:r w:rsidRPr="000318D1">
        <w:rPr>
          <w:rFonts w:asciiTheme="majorHAnsi" w:eastAsiaTheme="majorEastAsia" w:hAnsiTheme="majorHAnsi" w:cstheme="majorHAnsi"/>
          <w:i/>
          <w:iCs/>
          <w:color w:val="222222"/>
          <w:sz w:val="22"/>
          <w:szCs w:val="22"/>
          <w:lang w:val="en"/>
        </w:rPr>
        <w:t>19</w:t>
      </w:r>
      <w:r w:rsidRPr="000318D1">
        <w:rPr>
          <w:rFonts w:asciiTheme="majorHAnsi" w:eastAsiaTheme="majorEastAsia" w:hAnsiTheme="majorHAnsi" w:cstheme="majorHAnsi"/>
          <w:color w:val="222222"/>
          <w:sz w:val="22"/>
          <w:szCs w:val="22"/>
          <w:lang w:val="en"/>
        </w:rPr>
        <w:t xml:space="preserve">(3), 119-133. </w:t>
      </w:r>
      <w:hyperlink r:id="rId67">
        <w:r w:rsidRPr="000318D1">
          <w:rPr>
            <w:rStyle w:val="Hyperlink"/>
            <w:rFonts w:asciiTheme="majorHAnsi" w:eastAsiaTheme="majorEastAsia" w:hAnsiTheme="majorHAnsi" w:cstheme="majorHAnsi"/>
            <w:sz w:val="22"/>
            <w:szCs w:val="22"/>
            <w:lang w:val="en"/>
          </w:rPr>
          <w:t>https://doi.org/10.1921/swssr.v19i3.1194</w:t>
        </w:r>
      </w:hyperlink>
    </w:p>
    <w:p w14:paraId="09A04155" w14:textId="77777777" w:rsidR="00715498" w:rsidRDefault="00715498" w:rsidP="00715498">
      <w:pPr>
        <w:rPr>
          <w:rFonts w:asciiTheme="majorHAnsi" w:eastAsiaTheme="majorEastAsia" w:hAnsiTheme="majorHAnsi" w:cstheme="majorHAnsi"/>
          <w:sz w:val="22"/>
          <w:szCs w:val="22"/>
          <w:lang w:val="en"/>
        </w:rPr>
      </w:pPr>
    </w:p>
    <w:p w14:paraId="1D267254" w14:textId="0C55D471" w:rsidR="0057292F" w:rsidRPr="0057292F" w:rsidRDefault="0057292F" w:rsidP="00715498">
      <w:pPr>
        <w:rPr>
          <w:rFonts w:asciiTheme="majorHAnsi" w:eastAsiaTheme="majorEastAsia" w:hAnsiTheme="majorHAnsi" w:cstheme="majorHAnsi"/>
          <w:sz w:val="22"/>
          <w:szCs w:val="22"/>
          <w:lang w:val="en"/>
        </w:rPr>
      </w:pPr>
      <w:proofErr w:type="spellStart"/>
      <w:r w:rsidRPr="0057292F">
        <w:rPr>
          <w:rFonts w:asciiTheme="majorHAnsi" w:hAnsiTheme="majorHAnsi" w:cstheme="majorHAnsi"/>
          <w:sz w:val="22"/>
          <w:szCs w:val="22"/>
        </w:rPr>
        <w:t>Homeyer</w:t>
      </w:r>
      <w:proofErr w:type="spellEnd"/>
      <w:r w:rsidRPr="0057292F">
        <w:rPr>
          <w:rFonts w:asciiTheme="majorHAnsi" w:hAnsiTheme="majorHAnsi" w:cstheme="majorHAnsi"/>
          <w:sz w:val="22"/>
          <w:szCs w:val="22"/>
        </w:rPr>
        <w:t>, &amp; Sweeney, D. S. (2017).</w:t>
      </w:r>
      <w:hyperlink r:id="rId68" w:tgtFrame="_blank" w:history="1">
        <w:r w:rsidRPr="0057292F">
          <w:rPr>
            <w:rStyle w:val="Hyperlink"/>
            <w:rFonts w:asciiTheme="majorHAnsi" w:hAnsiTheme="majorHAnsi" w:cstheme="majorHAnsi"/>
            <w:sz w:val="22"/>
            <w:szCs w:val="22"/>
          </w:rPr>
          <w:t xml:space="preserve"> Sand Tray Therapy: A variety of approaches. In The Routledge International Handbook of Sandplay Therapy</w:t>
        </w:r>
      </w:hyperlink>
      <w:r w:rsidRPr="0057292F">
        <w:rPr>
          <w:rFonts w:asciiTheme="majorHAnsi" w:hAnsiTheme="majorHAnsi" w:cstheme="majorHAnsi"/>
          <w:sz w:val="22"/>
          <w:szCs w:val="22"/>
        </w:rPr>
        <w:t xml:space="preserve"> (1st ed., pp. 328–338). Routledge. https://doi.org/10.4324/9781315656748-22 </w:t>
      </w:r>
      <w:hyperlink r:id="rId69" w:tgtFrame="_blank" w:history="1">
        <w:r w:rsidRPr="0057292F">
          <w:rPr>
            <w:rStyle w:val="Hyperlink"/>
            <w:rFonts w:asciiTheme="majorHAnsi" w:hAnsiTheme="majorHAnsi" w:cstheme="majorHAnsi"/>
            <w:sz w:val="22"/>
            <w:szCs w:val="22"/>
          </w:rPr>
          <w:t>Article summary</w:t>
        </w:r>
      </w:hyperlink>
    </w:p>
    <w:p w14:paraId="62DADADB" w14:textId="77777777" w:rsidR="0057292F" w:rsidRPr="000318D1" w:rsidRDefault="0057292F" w:rsidP="00715498">
      <w:pPr>
        <w:rPr>
          <w:rFonts w:asciiTheme="majorHAnsi" w:eastAsiaTheme="majorEastAsia" w:hAnsiTheme="majorHAnsi" w:cstheme="majorHAnsi"/>
          <w:sz w:val="22"/>
          <w:szCs w:val="22"/>
          <w:lang w:val="en"/>
        </w:rPr>
      </w:pPr>
    </w:p>
    <w:p w14:paraId="63F7148C" w14:textId="77777777" w:rsidR="00715498" w:rsidRPr="000318D1" w:rsidRDefault="00715498" w:rsidP="00715498">
      <w:pPr>
        <w:rPr>
          <w:rFonts w:asciiTheme="majorHAnsi" w:hAnsiTheme="majorHAnsi" w:cstheme="majorHAnsi"/>
          <w:color w:val="10147E"/>
          <w:sz w:val="22"/>
          <w:szCs w:val="22"/>
          <w:lang w:val="en"/>
        </w:rPr>
      </w:pPr>
      <w:r w:rsidRPr="000318D1">
        <w:rPr>
          <w:rFonts w:asciiTheme="majorHAnsi" w:eastAsiaTheme="majorEastAsia" w:hAnsiTheme="majorHAnsi" w:cstheme="majorHAnsi"/>
          <w:sz w:val="22"/>
          <w:szCs w:val="22"/>
          <w:lang w:val="en"/>
        </w:rPr>
        <w:t xml:space="preserve">Khorana, S. (2021): How to make arts-based interventions appropriate for young </w:t>
      </w:r>
      <w:proofErr w:type="gramStart"/>
      <w:r w:rsidRPr="000318D1">
        <w:rPr>
          <w:rFonts w:asciiTheme="majorHAnsi" w:eastAsiaTheme="majorEastAsia" w:hAnsiTheme="majorHAnsi" w:cstheme="majorHAnsi"/>
          <w:sz w:val="22"/>
          <w:szCs w:val="22"/>
          <w:lang w:val="en"/>
        </w:rPr>
        <w:t>refugees?:</w:t>
      </w:r>
      <w:proofErr w:type="gramEnd"/>
      <w:r w:rsidRPr="000318D1">
        <w:rPr>
          <w:rFonts w:asciiTheme="majorHAnsi" w:eastAsiaTheme="majorEastAsia" w:hAnsiTheme="majorHAnsi" w:cstheme="majorHAnsi"/>
          <w:sz w:val="22"/>
          <w:szCs w:val="22"/>
          <w:lang w:val="en"/>
        </w:rPr>
        <w:t xml:space="preserve"> Towards a decolonial framework. </w:t>
      </w:r>
      <w:r w:rsidRPr="000318D1">
        <w:rPr>
          <w:rFonts w:asciiTheme="majorHAnsi" w:eastAsiaTheme="majorEastAsia" w:hAnsiTheme="majorHAnsi" w:cstheme="majorHAnsi"/>
          <w:i/>
          <w:iCs/>
          <w:sz w:val="22"/>
          <w:szCs w:val="22"/>
          <w:lang w:val="en"/>
        </w:rPr>
        <w:t>Journal of Youth Studies</w:t>
      </w:r>
      <w:r w:rsidRPr="000318D1">
        <w:rPr>
          <w:rFonts w:asciiTheme="majorHAnsi" w:eastAsiaTheme="majorEastAsia" w:hAnsiTheme="majorHAnsi" w:cstheme="majorHAnsi"/>
          <w:sz w:val="22"/>
          <w:szCs w:val="22"/>
          <w:lang w:val="en"/>
        </w:rPr>
        <w:t xml:space="preserve">. </w:t>
      </w:r>
      <w:hyperlink r:id="rId70">
        <w:r w:rsidRPr="000318D1">
          <w:rPr>
            <w:rStyle w:val="Hyperlink"/>
            <w:rFonts w:asciiTheme="majorHAnsi" w:hAnsiTheme="majorHAnsi" w:cstheme="majorHAnsi"/>
            <w:sz w:val="22"/>
            <w:szCs w:val="22"/>
            <w:lang w:val="en"/>
          </w:rPr>
          <w:t>https://doi.org/10.1080/13676261.2021.1929885</w:t>
        </w:r>
      </w:hyperlink>
    </w:p>
    <w:p w14:paraId="18DC2151" w14:textId="77777777" w:rsidR="00715498" w:rsidRPr="000318D1" w:rsidRDefault="00715498" w:rsidP="00715498">
      <w:pPr>
        <w:rPr>
          <w:rFonts w:asciiTheme="majorHAnsi" w:hAnsiTheme="majorHAnsi" w:cstheme="majorHAnsi"/>
          <w:sz w:val="22"/>
          <w:szCs w:val="22"/>
        </w:rPr>
      </w:pPr>
    </w:p>
    <w:p w14:paraId="4FF6EDD3" w14:textId="77777777" w:rsidR="00715498" w:rsidRPr="000318D1" w:rsidRDefault="00715498" w:rsidP="00715498">
      <w:pPr>
        <w:rPr>
          <w:rFonts w:asciiTheme="majorHAnsi" w:hAnsiTheme="majorHAnsi" w:cstheme="majorHAnsi"/>
          <w:color w:val="10147E"/>
          <w:sz w:val="22"/>
          <w:szCs w:val="22"/>
          <w:lang w:val="en"/>
        </w:rPr>
      </w:pPr>
      <w:r w:rsidRPr="000318D1">
        <w:rPr>
          <w:rFonts w:asciiTheme="majorHAnsi" w:eastAsiaTheme="majorEastAsia" w:hAnsiTheme="majorHAnsi" w:cstheme="majorHAnsi"/>
          <w:sz w:val="22"/>
          <w:szCs w:val="22"/>
          <w:lang w:val="en"/>
        </w:rPr>
        <w:t xml:space="preserve">Phillips </w:t>
      </w:r>
      <w:proofErr w:type="spellStart"/>
      <w:r w:rsidRPr="000318D1">
        <w:rPr>
          <w:rFonts w:asciiTheme="majorHAnsi" w:eastAsiaTheme="majorEastAsia" w:hAnsiTheme="majorHAnsi" w:cstheme="majorHAnsi"/>
          <w:sz w:val="22"/>
          <w:szCs w:val="22"/>
          <w:lang w:val="en"/>
        </w:rPr>
        <w:t>Sheesley</w:t>
      </w:r>
      <w:proofErr w:type="spellEnd"/>
      <w:r w:rsidRPr="000318D1">
        <w:rPr>
          <w:rFonts w:asciiTheme="majorHAnsi" w:eastAsiaTheme="majorEastAsia" w:hAnsiTheme="majorHAnsi" w:cstheme="majorHAnsi"/>
          <w:sz w:val="22"/>
          <w:szCs w:val="22"/>
          <w:lang w:val="en"/>
        </w:rPr>
        <w:t xml:space="preserve">, A., Pfeffer, M., &amp; </w:t>
      </w:r>
      <w:proofErr w:type="spellStart"/>
      <w:r w:rsidRPr="000318D1">
        <w:rPr>
          <w:rFonts w:asciiTheme="majorHAnsi" w:eastAsiaTheme="majorEastAsia" w:hAnsiTheme="majorHAnsi" w:cstheme="majorHAnsi"/>
          <w:sz w:val="22"/>
          <w:szCs w:val="22"/>
          <w:lang w:val="en"/>
        </w:rPr>
        <w:t>Barish</w:t>
      </w:r>
      <w:proofErr w:type="spellEnd"/>
      <w:r w:rsidRPr="000318D1">
        <w:rPr>
          <w:rFonts w:asciiTheme="majorHAnsi" w:eastAsiaTheme="majorEastAsia" w:hAnsiTheme="majorHAnsi" w:cstheme="majorHAnsi"/>
          <w:sz w:val="22"/>
          <w:szCs w:val="22"/>
          <w:lang w:val="en"/>
        </w:rPr>
        <w:t xml:space="preserve">, B. (2016). Comedic improv therapy for the treatment of social anxiety disorder. </w:t>
      </w:r>
      <w:r w:rsidRPr="000318D1">
        <w:rPr>
          <w:rFonts w:asciiTheme="majorHAnsi" w:eastAsiaTheme="majorEastAsia" w:hAnsiTheme="majorHAnsi" w:cstheme="majorHAnsi"/>
          <w:i/>
          <w:iCs/>
          <w:sz w:val="22"/>
          <w:szCs w:val="22"/>
          <w:lang w:val="en"/>
        </w:rPr>
        <w:t>Journal of Creativity in Mental Health</w:t>
      </w:r>
      <w:r w:rsidRPr="000318D1">
        <w:rPr>
          <w:rFonts w:asciiTheme="majorHAnsi" w:eastAsiaTheme="majorEastAsia" w:hAnsiTheme="majorHAnsi" w:cstheme="majorHAnsi"/>
          <w:sz w:val="22"/>
          <w:szCs w:val="22"/>
          <w:lang w:val="en"/>
        </w:rPr>
        <w:t xml:space="preserve">, </w:t>
      </w:r>
      <w:r w:rsidRPr="000318D1">
        <w:rPr>
          <w:rFonts w:asciiTheme="majorHAnsi" w:eastAsiaTheme="majorEastAsia" w:hAnsiTheme="majorHAnsi" w:cstheme="majorHAnsi"/>
          <w:i/>
          <w:iCs/>
          <w:sz w:val="22"/>
          <w:szCs w:val="22"/>
          <w:lang w:val="en"/>
        </w:rPr>
        <w:t>11</w:t>
      </w:r>
      <w:r w:rsidRPr="000318D1">
        <w:rPr>
          <w:rFonts w:asciiTheme="majorHAnsi" w:eastAsiaTheme="majorEastAsia" w:hAnsiTheme="majorHAnsi" w:cstheme="majorHAnsi"/>
          <w:sz w:val="22"/>
          <w:szCs w:val="22"/>
          <w:lang w:val="en"/>
        </w:rPr>
        <w:t xml:space="preserve">(2), 157-169. </w:t>
      </w:r>
      <w:hyperlink r:id="rId71">
        <w:r w:rsidRPr="000318D1">
          <w:rPr>
            <w:rStyle w:val="Hyperlink"/>
            <w:rFonts w:asciiTheme="majorHAnsi" w:hAnsiTheme="majorHAnsi" w:cstheme="majorHAnsi"/>
            <w:sz w:val="22"/>
            <w:szCs w:val="22"/>
            <w:lang w:val="en"/>
          </w:rPr>
          <w:t>https://doi.org/10.1080/15401383.2016.1182880</w:t>
        </w:r>
      </w:hyperlink>
    </w:p>
    <w:p w14:paraId="2C153D45" w14:textId="77777777" w:rsidR="00715498" w:rsidRPr="000318D1" w:rsidRDefault="00715498" w:rsidP="00715498">
      <w:pPr>
        <w:rPr>
          <w:rFonts w:asciiTheme="majorHAnsi" w:eastAsiaTheme="majorEastAsia" w:hAnsiTheme="majorHAnsi" w:cstheme="majorHAnsi"/>
          <w:sz w:val="22"/>
          <w:szCs w:val="22"/>
          <w:lang w:val="en"/>
        </w:rPr>
      </w:pPr>
    </w:p>
    <w:p w14:paraId="45DC54F6" w14:textId="77777777" w:rsidR="00715498" w:rsidRPr="000318D1" w:rsidRDefault="00715498" w:rsidP="00715498">
      <w:pPr>
        <w:rPr>
          <w:rFonts w:asciiTheme="majorHAnsi" w:hAnsiTheme="majorHAnsi" w:cstheme="majorHAnsi"/>
          <w:color w:val="10147E"/>
          <w:sz w:val="22"/>
          <w:szCs w:val="22"/>
          <w:lang w:val="en"/>
        </w:rPr>
      </w:pPr>
      <w:proofErr w:type="spellStart"/>
      <w:r w:rsidRPr="000318D1">
        <w:rPr>
          <w:rFonts w:asciiTheme="majorHAnsi" w:eastAsiaTheme="majorEastAsia" w:hAnsiTheme="majorHAnsi" w:cstheme="majorHAnsi"/>
          <w:sz w:val="22"/>
          <w:szCs w:val="22"/>
          <w:lang w:val="en"/>
        </w:rPr>
        <w:t>Wernick</w:t>
      </w:r>
      <w:proofErr w:type="spellEnd"/>
      <w:r w:rsidRPr="000318D1">
        <w:rPr>
          <w:rFonts w:asciiTheme="majorHAnsi" w:eastAsiaTheme="majorEastAsia" w:hAnsiTheme="majorHAnsi" w:cstheme="majorHAnsi"/>
          <w:sz w:val="22"/>
          <w:szCs w:val="22"/>
          <w:lang w:val="en"/>
        </w:rPr>
        <w:t xml:space="preserve">, L. J., Woodford, M. R., &amp; Kulick, A. (2014). LGBTQQ youth using participatory action research and theater to effect change: Moving adult decision-makers to create youth-centered change. </w:t>
      </w:r>
      <w:r w:rsidRPr="000318D1">
        <w:rPr>
          <w:rFonts w:asciiTheme="majorHAnsi" w:eastAsiaTheme="majorEastAsia" w:hAnsiTheme="majorHAnsi" w:cstheme="majorHAnsi"/>
          <w:i/>
          <w:iCs/>
          <w:sz w:val="22"/>
          <w:szCs w:val="22"/>
          <w:lang w:val="en"/>
        </w:rPr>
        <w:t>Journal of Community Practice</w:t>
      </w:r>
      <w:r w:rsidRPr="000318D1">
        <w:rPr>
          <w:rFonts w:asciiTheme="majorHAnsi" w:eastAsiaTheme="majorEastAsia" w:hAnsiTheme="majorHAnsi" w:cstheme="majorHAnsi"/>
          <w:sz w:val="22"/>
          <w:szCs w:val="22"/>
          <w:lang w:val="en"/>
        </w:rPr>
        <w:t xml:space="preserve">, </w:t>
      </w:r>
      <w:r w:rsidRPr="000318D1">
        <w:rPr>
          <w:rFonts w:asciiTheme="majorHAnsi" w:eastAsiaTheme="majorEastAsia" w:hAnsiTheme="majorHAnsi" w:cstheme="majorHAnsi"/>
          <w:i/>
          <w:iCs/>
          <w:sz w:val="22"/>
          <w:szCs w:val="22"/>
          <w:lang w:val="en"/>
        </w:rPr>
        <w:t>22</w:t>
      </w:r>
      <w:r w:rsidRPr="000318D1">
        <w:rPr>
          <w:rFonts w:asciiTheme="majorHAnsi" w:eastAsiaTheme="majorEastAsia" w:hAnsiTheme="majorHAnsi" w:cstheme="majorHAnsi"/>
          <w:sz w:val="22"/>
          <w:szCs w:val="22"/>
          <w:lang w:val="en"/>
        </w:rPr>
        <w:t xml:space="preserve">(1-2), 47-66. </w:t>
      </w:r>
      <w:hyperlink r:id="rId72">
        <w:r w:rsidRPr="000318D1">
          <w:rPr>
            <w:rStyle w:val="Hyperlink"/>
            <w:rFonts w:asciiTheme="majorHAnsi" w:hAnsiTheme="majorHAnsi" w:cstheme="majorHAnsi"/>
            <w:sz w:val="22"/>
            <w:szCs w:val="22"/>
            <w:lang w:val="en"/>
          </w:rPr>
          <w:t>https://doi.org/10.1080/10705422.2014.901996</w:t>
        </w:r>
      </w:hyperlink>
    </w:p>
    <w:p w14:paraId="30B43EFE" w14:textId="77777777" w:rsidR="00715498" w:rsidRPr="000318D1" w:rsidRDefault="00715498" w:rsidP="00715498">
      <w:pPr>
        <w:rPr>
          <w:rFonts w:asciiTheme="majorHAnsi" w:hAnsiTheme="majorHAnsi" w:cstheme="majorHAnsi"/>
          <w:sz w:val="22"/>
          <w:szCs w:val="22"/>
          <w:lang w:val="en"/>
        </w:rPr>
      </w:pPr>
    </w:p>
    <w:p w14:paraId="0DE15B5C" w14:textId="77777777" w:rsidR="00715498" w:rsidRPr="000318D1" w:rsidRDefault="00715498" w:rsidP="00715498">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Required Videos</w:t>
      </w:r>
    </w:p>
    <w:p w14:paraId="197A9E08" w14:textId="77777777" w:rsidR="00715498" w:rsidRPr="000318D1" w:rsidRDefault="00715498" w:rsidP="00715498">
      <w:pPr>
        <w:rPr>
          <w:rFonts w:asciiTheme="majorHAnsi" w:hAnsiTheme="majorHAnsi" w:cstheme="majorHAnsi"/>
          <w:sz w:val="22"/>
          <w:szCs w:val="22"/>
        </w:rPr>
      </w:pPr>
    </w:p>
    <w:p w14:paraId="100D68EF" w14:textId="77777777" w:rsidR="00715498" w:rsidRPr="000318D1" w:rsidRDefault="00715498" w:rsidP="00715498">
      <w:pPr>
        <w:rPr>
          <w:rFonts w:asciiTheme="majorHAnsi" w:eastAsiaTheme="majorEastAsia" w:hAnsiTheme="majorHAnsi" w:cstheme="majorHAnsi"/>
          <w:sz w:val="22"/>
          <w:szCs w:val="22"/>
          <w:lang w:val="en"/>
        </w:rPr>
      </w:pPr>
      <w:r w:rsidRPr="000318D1">
        <w:rPr>
          <w:rFonts w:asciiTheme="majorHAnsi" w:eastAsiaTheme="majorEastAsia" w:hAnsiTheme="majorHAnsi" w:cstheme="majorHAnsi"/>
          <w:sz w:val="22"/>
          <w:szCs w:val="22"/>
          <w:lang w:val="en"/>
        </w:rPr>
        <w:t xml:space="preserve">National Endowment for the Arts. (2019). Interview with Sam Pressler and Brian Jenkins, Founding </w:t>
      </w:r>
      <w:proofErr w:type="gramStart"/>
      <w:r w:rsidRPr="000318D1">
        <w:rPr>
          <w:rFonts w:asciiTheme="majorHAnsi" w:eastAsiaTheme="majorEastAsia" w:hAnsiTheme="majorHAnsi" w:cstheme="majorHAnsi"/>
          <w:sz w:val="22"/>
          <w:szCs w:val="22"/>
          <w:lang w:val="en"/>
        </w:rPr>
        <w:t>Director</w:t>
      </w:r>
      <w:proofErr w:type="gramEnd"/>
      <w:r w:rsidRPr="000318D1">
        <w:rPr>
          <w:rFonts w:asciiTheme="majorHAnsi" w:eastAsiaTheme="majorEastAsia" w:hAnsiTheme="majorHAnsi" w:cstheme="majorHAnsi"/>
          <w:sz w:val="22"/>
          <w:szCs w:val="22"/>
          <w:lang w:val="en"/>
        </w:rPr>
        <w:t xml:space="preserve"> and current Executive Director of Armed Services Arts Partnership [Podcast]. </w:t>
      </w:r>
      <w:hyperlink r:id="rId73">
        <w:r w:rsidRPr="000318D1">
          <w:rPr>
            <w:rStyle w:val="Hyperlink"/>
            <w:rFonts w:asciiTheme="majorHAnsi" w:hAnsiTheme="majorHAnsi" w:cstheme="majorHAnsi"/>
            <w:sz w:val="22"/>
            <w:szCs w:val="22"/>
            <w:lang w:val="en"/>
          </w:rPr>
          <w:t>https://www.arts.gov/audio/sam-pressler-and-brian-jenkins</w:t>
        </w:r>
      </w:hyperlink>
    </w:p>
    <w:p w14:paraId="6D7F4BFF" w14:textId="77777777" w:rsidR="00715498" w:rsidRPr="000318D1" w:rsidRDefault="00715498" w:rsidP="00715498">
      <w:pPr>
        <w:rPr>
          <w:rFonts w:asciiTheme="majorHAnsi" w:eastAsiaTheme="majorEastAsia" w:hAnsiTheme="majorHAnsi" w:cstheme="majorHAnsi"/>
          <w:b/>
          <w:bCs/>
          <w:sz w:val="22"/>
          <w:szCs w:val="22"/>
        </w:rPr>
      </w:pPr>
    </w:p>
    <w:p w14:paraId="47937829" w14:textId="77777777" w:rsidR="00715498" w:rsidRPr="000318D1" w:rsidRDefault="00715498" w:rsidP="00715498">
      <w:pPr>
        <w:rPr>
          <w:rFonts w:asciiTheme="majorHAnsi" w:eastAsiaTheme="majorEastAsia" w:hAnsiTheme="majorHAnsi" w:cstheme="majorHAnsi"/>
          <w:b/>
          <w:bCs/>
          <w:sz w:val="22"/>
          <w:szCs w:val="22"/>
        </w:rPr>
      </w:pPr>
      <w:r w:rsidRPr="000318D1">
        <w:rPr>
          <w:rFonts w:asciiTheme="majorHAnsi" w:eastAsiaTheme="majorEastAsia" w:hAnsiTheme="majorHAnsi" w:cstheme="majorHAnsi"/>
          <w:b/>
          <w:bCs/>
          <w:sz w:val="22"/>
          <w:szCs w:val="22"/>
        </w:rPr>
        <w:t>Recommended Resources</w:t>
      </w:r>
    </w:p>
    <w:p w14:paraId="7F75A6EA" w14:textId="77777777" w:rsidR="00715498" w:rsidRPr="000318D1" w:rsidRDefault="00715498" w:rsidP="00715498">
      <w:pPr>
        <w:rPr>
          <w:rFonts w:asciiTheme="majorHAnsi" w:hAnsiTheme="majorHAnsi" w:cstheme="majorHAnsi"/>
          <w:sz w:val="22"/>
          <w:szCs w:val="22"/>
          <w:highlight w:val="yellow"/>
        </w:rPr>
      </w:pPr>
    </w:p>
    <w:p w14:paraId="5F916008" w14:textId="77777777" w:rsidR="00715498" w:rsidRPr="000318D1" w:rsidRDefault="00715498" w:rsidP="00715498">
      <w:pPr>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lang w:val="en"/>
        </w:rPr>
        <w:t xml:space="preserve">Blank, B.T. (2010). Theater processes therapeutic in drama therapy. </w:t>
      </w:r>
      <w:r w:rsidRPr="000318D1">
        <w:rPr>
          <w:rFonts w:asciiTheme="majorHAnsi" w:eastAsiaTheme="majorEastAsia" w:hAnsiTheme="majorHAnsi" w:cstheme="majorHAnsi"/>
          <w:i/>
          <w:iCs/>
          <w:sz w:val="22"/>
          <w:szCs w:val="22"/>
          <w:lang w:val="en"/>
        </w:rPr>
        <w:t xml:space="preserve">The New Social Worker. </w:t>
      </w:r>
      <w:r w:rsidRPr="000318D1">
        <w:rPr>
          <w:rFonts w:asciiTheme="majorHAnsi" w:eastAsiaTheme="majorEastAsia" w:hAnsiTheme="majorHAnsi" w:cstheme="majorHAnsi"/>
          <w:sz w:val="22"/>
          <w:szCs w:val="22"/>
          <w:lang w:val="en"/>
        </w:rPr>
        <w:t xml:space="preserve">Retrieved from: </w:t>
      </w:r>
      <w:hyperlink r:id="rId74">
        <w:r w:rsidRPr="000318D1">
          <w:rPr>
            <w:rStyle w:val="Hyperlink"/>
            <w:rFonts w:asciiTheme="majorHAnsi" w:hAnsiTheme="majorHAnsi" w:cstheme="majorHAnsi"/>
            <w:sz w:val="22"/>
            <w:szCs w:val="22"/>
            <w:lang w:val="en"/>
          </w:rPr>
          <w:t>https://www.socialworker.com/feature-articles/practice/Theater_Processes_Therapeutic_in_Drama_Therapy/</w:t>
        </w:r>
      </w:hyperlink>
    </w:p>
    <w:p w14:paraId="671E0B04" w14:textId="77777777" w:rsidR="00715498" w:rsidRPr="000318D1" w:rsidRDefault="00715498" w:rsidP="00715498">
      <w:pPr>
        <w:rPr>
          <w:rFonts w:asciiTheme="majorHAnsi" w:hAnsiTheme="majorHAnsi" w:cstheme="majorHAnsi"/>
          <w:sz w:val="22"/>
          <w:szCs w:val="22"/>
          <w:lang w:val="en"/>
        </w:rPr>
      </w:pPr>
    </w:p>
    <w:p w14:paraId="069978D1" w14:textId="77777777" w:rsidR="00715498" w:rsidRPr="000318D1" w:rsidRDefault="00715498" w:rsidP="00715498">
      <w:pPr>
        <w:rPr>
          <w:rFonts w:asciiTheme="majorHAnsi" w:hAnsiTheme="majorHAnsi" w:cstheme="majorHAnsi"/>
          <w:color w:val="10147E"/>
          <w:sz w:val="22"/>
          <w:szCs w:val="22"/>
          <w:lang w:val="en"/>
        </w:rPr>
      </w:pPr>
      <w:r w:rsidRPr="000318D1">
        <w:rPr>
          <w:rFonts w:asciiTheme="majorHAnsi" w:eastAsiaTheme="majorEastAsia" w:hAnsiTheme="majorHAnsi" w:cstheme="majorHAnsi"/>
          <w:sz w:val="22"/>
          <w:szCs w:val="22"/>
          <w:lang w:val="en"/>
        </w:rPr>
        <w:t xml:space="preserve">Dutton, S. E. (2001). Urban youth development–Broadway style: Using theatre and group work as vehicles for positive youth development. </w:t>
      </w:r>
      <w:r w:rsidRPr="000318D1">
        <w:rPr>
          <w:rFonts w:asciiTheme="majorHAnsi" w:eastAsiaTheme="majorEastAsia" w:hAnsiTheme="majorHAnsi" w:cstheme="majorHAnsi"/>
          <w:i/>
          <w:iCs/>
          <w:sz w:val="22"/>
          <w:szCs w:val="22"/>
          <w:lang w:val="en"/>
        </w:rPr>
        <w:t>Social Work with Groups</w:t>
      </w:r>
      <w:r w:rsidRPr="000318D1">
        <w:rPr>
          <w:rFonts w:asciiTheme="majorHAnsi" w:eastAsiaTheme="majorEastAsia" w:hAnsiTheme="majorHAnsi" w:cstheme="majorHAnsi"/>
          <w:sz w:val="22"/>
          <w:szCs w:val="22"/>
          <w:lang w:val="en"/>
        </w:rPr>
        <w:t xml:space="preserve">, </w:t>
      </w:r>
      <w:r w:rsidRPr="000318D1">
        <w:rPr>
          <w:rFonts w:asciiTheme="majorHAnsi" w:eastAsiaTheme="majorEastAsia" w:hAnsiTheme="majorHAnsi" w:cstheme="majorHAnsi"/>
          <w:i/>
          <w:iCs/>
          <w:sz w:val="22"/>
          <w:szCs w:val="22"/>
          <w:lang w:val="en"/>
        </w:rPr>
        <w:t>23</w:t>
      </w:r>
      <w:r w:rsidRPr="000318D1">
        <w:rPr>
          <w:rFonts w:asciiTheme="majorHAnsi" w:eastAsiaTheme="majorEastAsia" w:hAnsiTheme="majorHAnsi" w:cstheme="majorHAnsi"/>
          <w:sz w:val="22"/>
          <w:szCs w:val="22"/>
          <w:lang w:val="en"/>
        </w:rPr>
        <w:t xml:space="preserve">(4), 39-58. </w:t>
      </w:r>
      <w:hyperlink r:id="rId75">
        <w:r w:rsidRPr="000318D1">
          <w:rPr>
            <w:rStyle w:val="Hyperlink"/>
            <w:rFonts w:asciiTheme="majorHAnsi" w:eastAsiaTheme="majorEastAsia" w:hAnsiTheme="majorHAnsi" w:cstheme="majorHAnsi"/>
            <w:sz w:val="22"/>
            <w:szCs w:val="22"/>
            <w:lang w:val="en"/>
          </w:rPr>
          <w:t>https://doi.org/10.1300/J009v23n04_04</w:t>
        </w:r>
      </w:hyperlink>
    </w:p>
    <w:p w14:paraId="48BC8DAB" w14:textId="77777777" w:rsidR="00715498" w:rsidRPr="000318D1" w:rsidRDefault="00715498" w:rsidP="00715498">
      <w:pPr>
        <w:rPr>
          <w:rFonts w:asciiTheme="majorHAnsi" w:eastAsiaTheme="majorEastAsia" w:hAnsiTheme="majorHAnsi" w:cstheme="majorHAnsi"/>
          <w:sz w:val="22"/>
          <w:szCs w:val="22"/>
        </w:rPr>
      </w:pPr>
    </w:p>
    <w:p w14:paraId="0493A541" w14:textId="77777777" w:rsidR="00715498" w:rsidRPr="000318D1" w:rsidRDefault="00715498" w:rsidP="00715498">
      <w:pPr>
        <w:rPr>
          <w:rFonts w:asciiTheme="majorHAnsi" w:hAnsiTheme="majorHAnsi" w:cstheme="majorHAnsi"/>
          <w:color w:val="10147E"/>
          <w:sz w:val="22"/>
          <w:szCs w:val="22"/>
        </w:rPr>
      </w:pPr>
      <w:r w:rsidRPr="000318D1">
        <w:rPr>
          <w:rFonts w:asciiTheme="majorHAnsi" w:eastAsiaTheme="majorEastAsia" w:hAnsiTheme="majorHAnsi" w:cstheme="majorHAnsi"/>
          <w:sz w:val="22"/>
          <w:szCs w:val="22"/>
        </w:rPr>
        <w:t xml:space="preserve">Hodges, C. E., </w:t>
      </w:r>
      <w:proofErr w:type="spellStart"/>
      <w:r w:rsidRPr="000318D1">
        <w:rPr>
          <w:rFonts w:asciiTheme="majorHAnsi" w:eastAsiaTheme="majorEastAsia" w:hAnsiTheme="majorHAnsi" w:cstheme="majorHAnsi"/>
          <w:sz w:val="22"/>
          <w:szCs w:val="22"/>
        </w:rPr>
        <w:t>Fenge</w:t>
      </w:r>
      <w:proofErr w:type="spellEnd"/>
      <w:r w:rsidRPr="000318D1">
        <w:rPr>
          <w:rFonts w:asciiTheme="majorHAnsi" w:eastAsiaTheme="majorEastAsia" w:hAnsiTheme="majorHAnsi" w:cstheme="majorHAnsi"/>
          <w:sz w:val="22"/>
          <w:szCs w:val="22"/>
        </w:rPr>
        <w:t xml:space="preserve">, L. A., &amp; </w:t>
      </w:r>
      <w:proofErr w:type="spellStart"/>
      <w:r w:rsidRPr="000318D1">
        <w:rPr>
          <w:rFonts w:asciiTheme="majorHAnsi" w:eastAsiaTheme="majorEastAsia" w:hAnsiTheme="majorHAnsi" w:cstheme="majorHAnsi"/>
          <w:sz w:val="22"/>
          <w:szCs w:val="22"/>
        </w:rPr>
        <w:t>Cutts</w:t>
      </w:r>
      <w:proofErr w:type="spellEnd"/>
      <w:r w:rsidRPr="000318D1">
        <w:rPr>
          <w:rFonts w:asciiTheme="majorHAnsi" w:eastAsiaTheme="majorEastAsia" w:hAnsiTheme="majorHAnsi" w:cstheme="majorHAnsi"/>
          <w:sz w:val="22"/>
          <w:szCs w:val="22"/>
        </w:rPr>
        <w:t xml:space="preserve">, W. (2014). Challenging perceptions of disability through performance poetry methods: the ‘Seen but Seldom </w:t>
      </w:r>
      <w:proofErr w:type="spellStart"/>
      <w:r w:rsidRPr="000318D1">
        <w:rPr>
          <w:rFonts w:asciiTheme="majorHAnsi" w:eastAsiaTheme="majorEastAsia" w:hAnsiTheme="majorHAnsi" w:cstheme="majorHAnsi"/>
          <w:sz w:val="22"/>
          <w:szCs w:val="22"/>
        </w:rPr>
        <w:t>Heard’project</w:t>
      </w:r>
      <w:proofErr w:type="spellEnd"/>
      <w:r w:rsidRPr="000318D1">
        <w:rPr>
          <w:rFonts w:asciiTheme="majorHAnsi" w:eastAsiaTheme="majorEastAsia" w:hAnsiTheme="majorHAnsi" w:cstheme="majorHAnsi"/>
          <w:sz w:val="22"/>
          <w:szCs w:val="22"/>
        </w:rPr>
        <w:t xml:space="preserve">. </w:t>
      </w:r>
      <w:r w:rsidRPr="000318D1">
        <w:rPr>
          <w:rFonts w:asciiTheme="majorHAnsi" w:eastAsiaTheme="majorEastAsia" w:hAnsiTheme="majorHAnsi" w:cstheme="majorHAnsi"/>
          <w:i/>
          <w:iCs/>
          <w:sz w:val="22"/>
          <w:szCs w:val="22"/>
        </w:rPr>
        <w:t>Disability &amp; Society</w:t>
      </w:r>
      <w:r w:rsidRPr="000318D1">
        <w:rPr>
          <w:rFonts w:asciiTheme="majorHAnsi" w:eastAsiaTheme="majorEastAsia" w:hAnsiTheme="majorHAnsi" w:cstheme="majorHAnsi"/>
          <w:sz w:val="22"/>
          <w:szCs w:val="22"/>
        </w:rPr>
        <w:t xml:space="preserve">, </w:t>
      </w:r>
      <w:r w:rsidRPr="000318D1">
        <w:rPr>
          <w:rFonts w:asciiTheme="majorHAnsi" w:eastAsiaTheme="majorEastAsia" w:hAnsiTheme="majorHAnsi" w:cstheme="majorHAnsi"/>
          <w:i/>
          <w:iCs/>
          <w:sz w:val="22"/>
          <w:szCs w:val="22"/>
        </w:rPr>
        <w:t>29</w:t>
      </w:r>
      <w:r w:rsidRPr="000318D1">
        <w:rPr>
          <w:rFonts w:asciiTheme="majorHAnsi" w:eastAsiaTheme="majorEastAsia" w:hAnsiTheme="majorHAnsi" w:cstheme="majorHAnsi"/>
          <w:sz w:val="22"/>
          <w:szCs w:val="22"/>
        </w:rPr>
        <w:t>(7), 1090-1103.</w:t>
      </w:r>
      <w:r w:rsidRPr="000318D1">
        <w:rPr>
          <w:rFonts w:asciiTheme="majorHAnsi" w:eastAsiaTheme="majorEastAsia" w:hAnsiTheme="majorHAnsi" w:cstheme="majorHAnsi"/>
          <w:color w:val="222222"/>
          <w:sz w:val="22"/>
          <w:szCs w:val="22"/>
        </w:rPr>
        <w:t xml:space="preserve"> </w:t>
      </w:r>
      <w:hyperlink r:id="rId76">
        <w:r w:rsidRPr="000318D1">
          <w:rPr>
            <w:rStyle w:val="Hyperlink"/>
            <w:rFonts w:asciiTheme="majorHAnsi" w:hAnsiTheme="majorHAnsi" w:cstheme="majorHAnsi"/>
            <w:sz w:val="22"/>
            <w:szCs w:val="22"/>
          </w:rPr>
          <w:t>https://doi.org/10.1080/09687599.2014.907775</w:t>
        </w:r>
      </w:hyperlink>
    </w:p>
    <w:p w14:paraId="1714A5C2" w14:textId="77777777" w:rsidR="00087D27" w:rsidRDefault="00087D27" w:rsidP="00715498">
      <w:pPr>
        <w:rPr>
          <w:rFonts w:asciiTheme="majorHAnsi" w:hAnsiTheme="majorHAnsi" w:cstheme="majorHAnsi"/>
          <w:sz w:val="22"/>
          <w:szCs w:val="22"/>
        </w:rPr>
      </w:pPr>
    </w:p>
    <w:p w14:paraId="5214FE61" w14:textId="24EA9B43" w:rsidR="7E792391" w:rsidRPr="00DD4F8B" w:rsidRDefault="00087D27" w:rsidP="00715498">
      <w:pPr>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lang w:val="en"/>
        </w:rPr>
        <w:t xml:space="preserve">Reynolds, A. (2011). Developmental Transformations: Improvisational drama therapy with children in acute inpatient psychiatry, </w:t>
      </w:r>
      <w:r w:rsidRPr="000318D1">
        <w:rPr>
          <w:rFonts w:asciiTheme="majorHAnsi" w:eastAsiaTheme="majorEastAsia" w:hAnsiTheme="majorHAnsi" w:cstheme="majorHAnsi"/>
          <w:i/>
          <w:iCs/>
          <w:sz w:val="22"/>
          <w:szCs w:val="22"/>
          <w:lang w:val="en"/>
        </w:rPr>
        <w:t>Social Work with Groups, 34</w:t>
      </w:r>
      <w:r w:rsidRPr="000318D1">
        <w:rPr>
          <w:rFonts w:asciiTheme="majorHAnsi" w:eastAsiaTheme="majorEastAsia" w:hAnsiTheme="majorHAnsi" w:cstheme="majorHAnsi"/>
          <w:sz w:val="22"/>
          <w:szCs w:val="22"/>
          <w:lang w:val="en"/>
        </w:rPr>
        <w:t xml:space="preserve">(3-4), 296-309. </w:t>
      </w:r>
      <w:hyperlink r:id="rId77">
        <w:r w:rsidRPr="000318D1">
          <w:rPr>
            <w:rStyle w:val="Hyperlink"/>
            <w:rFonts w:asciiTheme="majorHAnsi" w:hAnsiTheme="majorHAnsi" w:cstheme="majorHAnsi"/>
            <w:sz w:val="22"/>
            <w:szCs w:val="22"/>
            <w:lang w:val="en"/>
          </w:rPr>
          <w:t>http://doi.org/10.1080/01609513.2011.558820</w:t>
        </w:r>
      </w:hyperlink>
      <w:r w:rsidR="00715498" w:rsidRPr="000318D1">
        <w:rPr>
          <w:rFonts w:asciiTheme="majorHAnsi" w:hAnsiTheme="majorHAnsi" w:cstheme="majorHAnsi"/>
          <w:sz w:val="22"/>
          <w:szCs w:val="22"/>
        </w:rPr>
        <w:br/>
      </w:r>
    </w:p>
    <w:p w14:paraId="01BF0929" w14:textId="77777777" w:rsidR="008A7837" w:rsidRPr="006B61B7" w:rsidRDefault="008A7837" w:rsidP="008A7837">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35244028" w14:textId="20620178" w:rsidR="00E41E66" w:rsidRPr="000318D1" w:rsidRDefault="00E41E66" w:rsidP="00E41E66">
      <w:pPr>
        <w:rPr>
          <w:rFonts w:asciiTheme="majorHAnsi" w:eastAsiaTheme="majorEastAsia" w:hAnsiTheme="majorHAnsi" w:cstheme="majorHAnsi"/>
          <w:b/>
          <w:bCs/>
          <w:sz w:val="22"/>
          <w:szCs w:val="22"/>
        </w:rPr>
      </w:pPr>
      <w:r w:rsidRPr="000318D1">
        <w:rPr>
          <w:rFonts w:asciiTheme="majorHAnsi" w:hAnsiTheme="majorHAnsi" w:cstheme="majorHAnsi"/>
          <w:b/>
          <w:bCs/>
          <w:color w:val="000000" w:themeColor="text1"/>
          <w:sz w:val="22"/>
          <w:szCs w:val="22"/>
        </w:rPr>
        <w:t xml:space="preserve">Module </w:t>
      </w:r>
      <w:r>
        <w:rPr>
          <w:rFonts w:asciiTheme="majorHAnsi" w:hAnsiTheme="majorHAnsi" w:cstheme="majorHAnsi"/>
          <w:b/>
          <w:bCs/>
          <w:color w:val="000000" w:themeColor="text1"/>
          <w:sz w:val="22"/>
          <w:szCs w:val="22"/>
        </w:rPr>
        <w:t>V</w:t>
      </w:r>
      <w:r w:rsidRPr="000318D1">
        <w:rPr>
          <w:rFonts w:asciiTheme="majorHAnsi" w:hAnsiTheme="majorHAnsi" w:cstheme="majorHAnsi"/>
          <w:b/>
          <w:bCs/>
          <w:color w:val="000000" w:themeColor="text1"/>
          <w:sz w:val="22"/>
          <w:szCs w:val="22"/>
        </w:rPr>
        <w:t xml:space="preserve">: </w:t>
      </w:r>
      <w:r w:rsidRPr="000318D1">
        <w:rPr>
          <w:rFonts w:asciiTheme="majorHAnsi" w:eastAsiaTheme="majorEastAsia" w:hAnsiTheme="majorHAnsi" w:cstheme="majorHAnsi"/>
          <w:b/>
          <w:bCs/>
          <w:sz w:val="22"/>
          <w:szCs w:val="22"/>
        </w:rPr>
        <w:t>Visual Approaches in Social Work Practice</w:t>
      </w:r>
    </w:p>
    <w:p w14:paraId="4ABDFD19" w14:textId="77777777" w:rsidR="00E41E66" w:rsidRPr="000318D1" w:rsidRDefault="00E41E66" w:rsidP="00E41E66">
      <w:pPr>
        <w:rPr>
          <w:rFonts w:asciiTheme="majorHAnsi" w:hAnsiTheme="majorHAnsi" w:cstheme="majorHAnsi"/>
          <w:b/>
          <w:bCs/>
          <w:color w:val="000000" w:themeColor="text1"/>
          <w:sz w:val="22"/>
          <w:szCs w:val="22"/>
        </w:rPr>
      </w:pPr>
    </w:p>
    <w:p w14:paraId="75A37541" w14:textId="77777777" w:rsidR="00E41E66" w:rsidRPr="000318D1" w:rsidRDefault="00E41E66" w:rsidP="00E1579F">
      <w:pPr>
        <w:pStyle w:val="ListParagraph"/>
        <w:numPr>
          <w:ilvl w:val="0"/>
          <w:numId w:val="3"/>
        </w:numPr>
        <w:rPr>
          <w:rFonts w:asciiTheme="majorHAnsi" w:eastAsiaTheme="majorEastAsia" w:hAnsiTheme="majorHAnsi" w:cstheme="majorHAnsi"/>
          <w:sz w:val="22"/>
          <w:szCs w:val="22"/>
        </w:rPr>
      </w:pPr>
      <w:r w:rsidRPr="000318D1">
        <w:rPr>
          <w:rFonts w:asciiTheme="majorHAnsi" w:eastAsiaTheme="majorEastAsia" w:hAnsiTheme="majorHAnsi" w:cstheme="majorHAnsi"/>
          <w:color w:val="333435"/>
          <w:sz w:val="22"/>
          <w:szCs w:val="22"/>
        </w:rPr>
        <w:t xml:space="preserve">This module will focus on the use of visual arts in micro, </w:t>
      </w:r>
      <w:proofErr w:type="gramStart"/>
      <w:r w:rsidRPr="000318D1">
        <w:rPr>
          <w:rFonts w:asciiTheme="majorHAnsi" w:eastAsiaTheme="majorEastAsia" w:hAnsiTheme="majorHAnsi" w:cstheme="majorHAnsi"/>
          <w:color w:val="333435"/>
          <w:sz w:val="22"/>
          <w:szCs w:val="22"/>
        </w:rPr>
        <w:t>mezzo</w:t>
      </w:r>
      <w:proofErr w:type="gramEnd"/>
      <w:r w:rsidRPr="000318D1">
        <w:rPr>
          <w:rFonts w:asciiTheme="majorHAnsi" w:eastAsiaTheme="majorEastAsia" w:hAnsiTheme="majorHAnsi" w:cstheme="majorHAnsi"/>
          <w:color w:val="333435"/>
          <w:sz w:val="22"/>
          <w:szCs w:val="22"/>
        </w:rPr>
        <w:t xml:space="preserve"> and macro practice in social work.</w:t>
      </w:r>
    </w:p>
    <w:p w14:paraId="1AD64244" w14:textId="77777777" w:rsidR="00E41E66" w:rsidRPr="000318D1" w:rsidRDefault="00E41E66" w:rsidP="00E41E66">
      <w:pPr>
        <w:rPr>
          <w:rFonts w:asciiTheme="majorHAnsi" w:eastAsiaTheme="majorEastAsia" w:hAnsiTheme="majorHAnsi" w:cstheme="majorHAnsi"/>
          <w:b/>
          <w:bCs/>
          <w:color w:val="000000" w:themeColor="text1"/>
          <w:sz w:val="22"/>
          <w:szCs w:val="22"/>
        </w:rPr>
      </w:pPr>
    </w:p>
    <w:p w14:paraId="28B8E3BA" w14:textId="77777777" w:rsidR="00E41E66" w:rsidRPr="000318D1" w:rsidRDefault="00E41E66" w:rsidP="00E41E66">
      <w:pPr>
        <w:rPr>
          <w:rFonts w:asciiTheme="majorHAnsi" w:eastAsiaTheme="majorEastAsia" w:hAnsiTheme="majorHAnsi" w:cstheme="majorHAnsi"/>
          <w:b/>
          <w:bCs/>
          <w:color w:val="000000" w:themeColor="text1"/>
          <w:sz w:val="22"/>
          <w:szCs w:val="22"/>
        </w:rPr>
      </w:pPr>
      <w:r w:rsidRPr="000318D1">
        <w:rPr>
          <w:rFonts w:asciiTheme="majorHAnsi" w:eastAsiaTheme="majorEastAsia" w:hAnsiTheme="majorHAnsi" w:cstheme="majorHAnsi"/>
          <w:b/>
          <w:bCs/>
          <w:color w:val="000000" w:themeColor="text1"/>
          <w:sz w:val="22"/>
          <w:szCs w:val="22"/>
        </w:rPr>
        <w:t>Objectives</w:t>
      </w:r>
    </w:p>
    <w:p w14:paraId="580512D0" w14:textId="77777777" w:rsidR="00E41E66" w:rsidRPr="000318D1" w:rsidRDefault="00E41E66" w:rsidP="00E41E66">
      <w:pPr>
        <w:rPr>
          <w:rFonts w:asciiTheme="majorHAnsi" w:eastAsiaTheme="majorEastAsia" w:hAnsiTheme="majorHAnsi" w:cstheme="majorHAnsi"/>
          <w:b/>
          <w:bCs/>
          <w:color w:val="000000" w:themeColor="text1"/>
          <w:sz w:val="22"/>
          <w:szCs w:val="22"/>
        </w:rPr>
      </w:pPr>
    </w:p>
    <w:p w14:paraId="55AF90E6" w14:textId="77777777" w:rsidR="00E41E66" w:rsidRPr="000318D1" w:rsidRDefault="00E41E6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Identify a range of artistic media for use in social work practice.</w:t>
      </w:r>
    </w:p>
    <w:p w14:paraId="4B56B181" w14:textId="77777777" w:rsidR="00E41E66" w:rsidRPr="000318D1" w:rsidRDefault="00E41E6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Appreciate the role of community arts, such as murals, in community development.</w:t>
      </w:r>
    </w:p>
    <w:p w14:paraId="57E4758F" w14:textId="77777777" w:rsidR="00E41E66" w:rsidRPr="000318D1" w:rsidRDefault="00E41E6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Explore the application of the visual arts across the lifespan and with diverse and oppressed populations.</w:t>
      </w:r>
    </w:p>
    <w:p w14:paraId="727EC4AA" w14:textId="77777777" w:rsidR="00E41E66" w:rsidRPr="000318D1" w:rsidRDefault="00E41E6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Experiment with visual arts interventions and relate experience to potential intervention with client systems.</w:t>
      </w:r>
    </w:p>
    <w:p w14:paraId="044BA62C" w14:textId="77777777" w:rsidR="00E41E66" w:rsidRPr="000318D1" w:rsidRDefault="00E41E66" w:rsidP="00E1579F">
      <w:pPr>
        <w:pStyle w:val="ListParagraph"/>
        <w:numPr>
          <w:ilvl w:val="0"/>
          <w:numId w:val="1"/>
        </w:numPr>
        <w:rPr>
          <w:rFonts w:asciiTheme="majorHAnsi" w:hAnsiTheme="majorHAnsi" w:cstheme="majorHAnsi"/>
          <w:color w:val="333435"/>
          <w:sz w:val="22"/>
          <w:szCs w:val="22"/>
        </w:rPr>
      </w:pPr>
      <w:r w:rsidRPr="000318D1">
        <w:rPr>
          <w:rFonts w:asciiTheme="majorHAnsi" w:eastAsiaTheme="majorEastAsia" w:hAnsiTheme="majorHAnsi" w:cstheme="majorHAnsi"/>
          <w:color w:val="333435"/>
          <w:sz w:val="22"/>
          <w:szCs w:val="22"/>
        </w:rPr>
        <w:t>Integrate and evaluate class material via daily reflection questions.</w:t>
      </w:r>
    </w:p>
    <w:p w14:paraId="65329590" w14:textId="77777777" w:rsidR="00E41E66" w:rsidRPr="000318D1" w:rsidRDefault="00E41E66" w:rsidP="00E41E66">
      <w:pPr>
        <w:rPr>
          <w:rFonts w:asciiTheme="majorHAnsi" w:hAnsiTheme="majorHAnsi" w:cstheme="majorHAnsi"/>
          <w:color w:val="333435"/>
          <w:sz w:val="22"/>
          <w:szCs w:val="22"/>
        </w:rPr>
      </w:pPr>
    </w:p>
    <w:p w14:paraId="60A09C43" w14:textId="77777777" w:rsidR="00E41E66" w:rsidRPr="000318D1" w:rsidRDefault="00E41E66" w:rsidP="00E41E66">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lastRenderedPageBreak/>
        <w:t>Required Readings</w:t>
      </w:r>
    </w:p>
    <w:p w14:paraId="0C97A636" w14:textId="77777777" w:rsidR="00E41E66" w:rsidRPr="000318D1" w:rsidRDefault="00E41E66" w:rsidP="00E41E66">
      <w:pPr>
        <w:rPr>
          <w:rFonts w:asciiTheme="majorHAnsi" w:hAnsiTheme="majorHAnsi" w:cstheme="majorHAnsi"/>
          <w:sz w:val="22"/>
          <w:szCs w:val="22"/>
          <w:lang w:val="en"/>
        </w:rPr>
      </w:pPr>
    </w:p>
    <w:p w14:paraId="30D0205D" w14:textId="77777777" w:rsidR="00E41E66" w:rsidRPr="000318D1" w:rsidRDefault="00E41E66" w:rsidP="00E41E66">
      <w:pPr>
        <w:rPr>
          <w:rFonts w:asciiTheme="majorHAnsi" w:eastAsiaTheme="majorEastAsia" w:hAnsiTheme="majorHAnsi" w:cstheme="majorHAnsi"/>
          <w:sz w:val="22"/>
          <w:szCs w:val="22"/>
        </w:rPr>
      </w:pPr>
      <w:proofErr w:type="spellStart"/>
      <w:r w:rsidRPr="000318D1">
        <w:rPr>
          <w:rFonts w:asciiTheme="majorHAnsi" w:eastAsiaTheme="majorEastAsia" w:hAnsiTheme="majorHAnsi" w:cstheme="majorHAnsi"/>
          <w:sz w:val="22"/>
          <w:szCs w:val="22"/>
          <w:lang w:val="en"/>
        </w:rPr>
        <w:t>Breiner</w:t>
      </w:r>
      <w:proofErr w:type="spellEnd"/>
      <w:r w:rsidRPr="000318D1">
        <w:rPr>
          <w:rFonts w:asciiTheme="majorHAnsi" w:eastAsiaTheme="majorEastAsia" w:hAnsiTheme="majorHAnsi" w:cstheme="majorHAnsi"/>
          <w:sz w:val="22"/>
          <w:szCs w:val="22"/>
          <w:lang w:val="en"/>
        </w:rPr>
        <w:t xml:space="preserve">, M.J., </w:t>
      </w:r>
      <w:proofErr w:type="spellStart"/>
      <w:r w:rsidRPr="000318D1">
        <w:rPr>
          <w:rFonts w:asciiTheme="majorHAnsi" w:eastAsiaTheme="majorEastAsia" w:hAnsiTheme="majorHAnsi" w:cstheme="majorHAnsi"/>
          <w:sz w:val="22"/>
          <w:szCs w:val="22"/>
          <w:lang w:val="en"/>
        </w:rPr>
        <w:t>Tuomisto</w:t>
      </w:r>
      <w:proofErr w:type="spellEnd"/>
      <w:r w:rsidRPr="000318D1">
        <w:rPr>
          <w:rFonts w:asciiTheme="majorHAnsi" w:eastAsiaTheme="majorEastAsia" w:hAnsiTheme="majorHAnsi" w:cstheme="majorHAnsi"/>
          <w:sz w:val="22"/>
          <w:szCs w:val="22"/>
          <w:lang w:val="en"/>
        </w:rPr>
        <w:t xml:space="preserve">, L., </w:t>
      </w:r>
      <w:proofErr w:type="spellStart"/>
      <w:r w:rsidRPr="000318D1">
        <w:rPr>
          <w:rFonts w:asciiTheme="majorHAnsi" w:eastAsiaTheme="majorEastAsia" w:hAnsiTheme="majorHAnsi" w:cstheme="majorHAnsi"/>
          <w:sz w:val="22"/>
          <w:szCs w:val="22"/>
          <w:lang w:val="en"/>
        </w:rPr>
        <w:t>Bouyea</w:t>
      </w:r>
      <w:proofErr w:type="spellEnd"/>
      <w:r w:rsidRPr="000318D1">
        <w:rPr>
          <w:rFonts w:asciiTheme="majorHAnsi" w:eastAsiaTheme="majorEastAsia" w:hAnsiTheme="majorHAnsi" w:cstheme="majorHAnsi"/>
          <w:sz w:val="22"/>
          <w:szCs w:val="22"/>
          <w:lang w:val="en"/>
        </w:rPr>
        <w:t xml:space="preserve">, E., </w:t>
      </w:r>
      <w:proofErr w:type="spellStart"/>
      <w:r w:rsidRPr="000318D1">
        <w:rPr>
          <w:rFonts w:asciiTheme="majorHAnsi" w:eastAsiaTheme="majorEastAsia" w:hAnsiTheme="majorHAnsi" w:cstheme="majorHAnsi"/>
          <w:sz w:val="22"/>
          <w:szCs w:val="22"/>
          <w:lang w:val="en"/>
        </w:rPr>
        <w:t>Gussak</w:t>
      </w:r>
      <w:proofErr w:type="spellEnd"/>
      <w:r w:rsidRPr="000318D1">
        <w:rPr>
          <w:rFonts w:asciiTheme="majorHAnsi" w:eastAsiaTheme="majorEastAsia" w:hAnsiTheme="majorHAnsi" w:cstheme="majorHAnsi"/>
          <w:sz w:val="22"/>
          <w:szCs w:val="22"/>
          <w:lang w:val="en"/>
        </w:rPr>
        <w:t xml:space="preserve">, D.E., &amp; </w:t>
      </w:r>
      <w:proofErr w:type="spellStart"/>
      <w:r w:rsidRPr="000318D1">
        <w:rPr>
          <w:rFonts w:asciiTheme="majorHAnsi" w:eastAsiaTheme="majorEastAsia" w:hAnsiTheme="majorHAnsi" w:cstheme="majorHAnsi"/>
          <w:sz w:val="22"/>
          <w:szCs w:val="22"/>
          <w:lang w:val="en"/>
        </w:rPr>
        <w:t>Aufderheide</w:t>
      </w:r>
      <w:proofErr w:type="spellEnd"/>
      <w:r w:rsidRPr="000318D1">
        <w:rPr>
          <w:rFonts w:asciiTheme="majorHAnsi" w:eastAsiaTheme="majorEastAsia" w:hAnsiTheme="majorHAnsi" w:cstheme="majorHAnsi"/>
          <w:sz w:val="22"/>
          <w:szCs w:val="22"/>
          <w:lang w:val="en"/>
        </w:rPr>
        <w:t xml:space="preserve">, D. (2012). Creating an art therapy anger management protocol for male inmates through a collaborative relationship. </w:t>
      </w:r>
      <w:r w:rsidRPr="000318D1">
        <w:rPr>
          <w:rFonts w:asciiTheme="majorHAnsi" w:eastAsiaTheme="majorEastAsia" w:hAnsiTheme="majorHAnsi" w:cstheme="majorHAnsi"/>
          <w:i/>
          <w:iCs/>
          <w:sz w:val="22"/>
          <w:szCs w:val="22"/>
          <w:lang w:val="en"/>
        </w:rPr>
        <w:t>International Journal of Offender Therapy and Comparative Criminology, 56</w:t>
      </w:r>
      <w:r w:rsidRPr="000318D1">
        <w:rPr>
          <w:rFonts w:asciiTheme="majorHAnsi" w:eastAsiaTheme="majorEastAsia" w:hAnsiTheme="majorHAnsi" w:cstheme="majorHAnsi"/>
          <w:sz w:val="22"/>
          <w:szCs w:val="22"/>
          <w:lang w:val="en"/>
        </w:rPr>
        <w:t xml:space="preserve">(7), 1124-1143. </w:t>
      </w:r>
      <w:hyperlink r:id="rId78">
        <w:r w:rsidRPr="000318D1">
          <w:rPr>
            <w:rStyle w:val="Hyperlink"/>
            <w:rFonts w:asciiTheme="majorHAnsi" w:eastAsiaTheme="majorEastAsia" w:hAnsiTheme="majorHAnsi" w:cstheme="majorHAnsi"/>
            <w:color w:val="auto"/>
            <w:sz w:val="22"/>
            <w:szCs w:val="22"/>
            <w:lang w:val="en"/>
          </w:rPr>
          <w:t>http://doi.org/10.1177/0306624X11417362</w:t>
        </w:r>
      </w:hyperlink>
    </w:p>
    <w:p w14:paraId="3B7652D9" w14:textId="77777777" w:rsidR="00E41E66" w:rsidRPr="000318D1" w:rsidRDefault="00E41E66" w:rsidP="00E41E66">
      <w:pPr>
        <w:rPr>
          <w:rFonts w:asciiTheme="majorHAnsi" w:eastAsiaTheme="majorEastAsia" w:hAnsiTheme="majorHAnsi" w:cstheme="majorHAnsi"/>
          <w:sz w:val="22"/>
          <w:szCs w:val="22"/>
          <w:lang w:val="en"/>
        </w:rPr>
      </w:pPr>
    </w:p>
    <w:p w14:paraId="4555181D" w14:textId="77777777" w:rsidR="00E41E66" w:rsidRPr="000318D1" w:rsidRDefault="00E41E66" w:rsidP="00E41E66">
      <w:pPr>
        <w:rPr>
          <w:rFonts w:asciiTheme="majorHAnsi" w:eastAsiaTheme="majorEastAsia" w:hAnsiTheme="majorHAnsi" w:cstheme="majorHAnsi"/>
          <w:sz w:val="22"/>
          <w:szCs w:val="22"/>
        </w:rPr>
      </w:pPr>
      <w:proofErr w:type="spellStart"/>
      <w:r w:rsidRPr="000318D1">
        <w:rPr>
          <w:rFonts w:asciiTheme="majorHAnsi" w:eastAsiaTheme="majorEastAsia" w:hAnsiTheme="majorHAnsi" w:cstheme="majorHAnsi"/>
          <w:sz w:val="22"/>
          <w:szCs w:val="22"/>
          <w:lang w:val="en"/>
        </w:rPr>
        <w:t>Coholic</w:t>
      </w:r>
      <w:proofErr w:type="spellEnd"/>
      <w:r w:rsidRPr="000318D1">
        <w:rPr>
          <w:rFonts w:asciiTheme="majorHAnsi" w:eastAsiaTheme="majorEastAsia" w:hAnsiTheme="majorHAnsi" w:cstheme="majorHAnsi"/>
          <w:sz w:val="22"/>
          <w:szCs w:val="22"/>
          <w:lang w:val="en"/>
        </w:rPr>
        <w:t xml:space="preserve">, D., Schinke, R., </w:t>
      </w:r>
      <w:proofErr w:type="spellStart"/>
      <w:r w:rsidRPr="000318D1">
        <w:rPr>
          <w:rFonts w:asciiTheme="majorHAnsi" w:eastAsiaTheme="majorEastAsia" w:hAnsiTheme="majorHAnsi" w:cstheme="majorHAnsi"/>
          <w:sz w:val="22"/>
          <w:szCs w:val="22"/>
          <w:lang w:val="en"/>
        </w:rPr>
        <w:t>Oghene</w:t>
      </w:r>
      <w:proofErr w:type="spellEnd"/>
      <w:r w:rsidRPr="000318D1">
        <w:rPr>
          <w:rFonts w:asciiTheme="majorHAnsi" w:eastAsiaTheme="majorEastAsia" w:hAnsiTheme="majorHAnsi" w:cstheme="majorHAnsi"/>
          <w:sz w:val="22"/>
          <w:szCs w:val="22"/>
          <w:lang w:val="en"/>
        </w:rPr>
        <w:t xml:space="preserve">, O., </w:t>
      </w:r>
      <w:proofErr w:type="spellStart"/>
      <w:r w:rsidRPr="000318D1">
        <w:rPr>
          <w:rFonts w:asciiTheme="majorHAnsi" w:eastAsiaTheme="majorEastAsia" w:hAnsiTheme="majorHAnsi" w:cstheme="majorHAnsi"/>
          <w:sz w:val="22"/>
          <w:szCs w:val="22"/>
          <w:lang w:val="en"/>
        </w:rPr>
        <w:t>Dano</w:t>
      </w:r>
      <w:proofErr w:type="spellEnd"/>
      <w:r w:rsidRPr="000318D1">
        <w:rPr>
          <w:rFonts w:asciiTheme="majorHAnsi" w:eastAsiaTheme="majorEastAsia" w:hAnsiTheme="majorHAnsi" w:cstheme="majorHAnsi"/>
          <w:sz w:val="22"/>
          <w:szCs w:val="22"/>
          <w:lang w:val="en"/>
        </w:rPr>
        <w:t xml:space="preserve">, K., </w:t>
      </w:r>
      <w:proofErr w:type="spellStart"/>
      <w:r w:rsidRPr="000318D1">
        <w:rPr>
          <w:rFonts w:asciiTheme="majorHAnsi" w:eastAsiaTheme="majorEastAsia" w:hAnsiTheme="majorHAnsi" w:cstheme="majorHAnsi"/>
          <w:sz w:val="22"/>
          <w:szCs w:val="22"/>
          <w:lang w:val="en"/>
        </w:rPr>
        <w:t>Jago</w:t>
      </w:r>
      <w:proofErr w:type="spellEnd"/>
      <w:r w:rsidRPr="000318D1">
        <w:rPr>
          <w:rFonts w:asciiTheme="majorHAnsi" w:eastAsiaTheme="majorEastAsia" w:hAnsiTheme="majorHAnsi" w:cstheme="majorHAnsi"/>
          <w:sz w:val="22"/>
          <w:szCs w:val="22"/>
          <w:lang w:val="en"/>
        </w:rPr>
        <w:t xml:space="preserve">, M., McAlister, H., &amp; Grynspan, P. (2020). Arts-based interventions for youth with mental health challenges. </w:t>
      </w:r>
      <w:r w:rsidRPr="000318D1">
        <w:rPr>
          <w:rFonts w:asciiTheme="majorHAnsi" w:eastAsiaTheme="majorEastAsia" w:hAnsiTheme="majorHAnsi" w:cstheme="majorHAnsi"/>
          <w:i/>
          <w:iCs/>
          <w:sz w:val="22"/>
          <w:szCs w:val="22"/>
          <w:lang w:val="en"/>
        </w:rPr>
        <w:t>Journal of Social Work</w:t>
      </w:r>
      <w:r w:rsidRPr="000318D1">
        <w:rPr>
          <w:rFonts w:asciiTheme="majorHAnsi" w:eastAsiaTheme="majorEastAsia" w:hAnsiTheme="majorHAnsi" w:cstheme="majorHAnsi"/>
          <w:sz w:val="22"/>
          <w:szCs w:val="22"/>
          <w:lang w:val="en"/>
        </w:rPr>
        <w:t xml:space="preserve">, </w:t>
      </w:r>
      <w:r w:rsidRPr="000318D1">
        <w:rPr>
          <w:rFonts w:asciiTheme="majorHAnsi" w:eastAsiaTheme="majorEastAsia" w:hAnsiTheme="majorHAnsi" w:cstheme="majorHAnsi"/>
          <w:i/>
          <w:iCs/>
          <w:sz w:val="22"/>
          <w:szCs w:val="22"/>
          <w:lang w:val="en"/>
        </w:rPr>
        <w:t>20</w:t>
      </w:r>
      <w:r w:rsidRPr="000318D1">
        <w:rPr>
          <w:rFonts w:asciiTheme="majorHAnsi" w:eastAsiaTheme="majorEastAsia" w:hAnsiTheme="majorHAnsi" w:cstheme="majorHAnsi"/>
          <w:sz w:val="22"/>
          <w:szCs w:val="22"/>
          <w:lang w:val="en"/>
        </w:rPr>
        <w:t>(3), 269-286.</w:t>
      </w:r>
      <w:r w:rsidRPr="000318D1">
        <w:rPr>
          <w:rFonts w:asciiTheme="majorHAnsi" w:eastAsiaTheme="majorEastAsia" w:hAnsiTheme="majorHAnsi" w:cstheme="majorHAnsi"/>
          <w:color w:val="222222"/>
          <w:sz w:val="22"/>
          <w:szCs w:val="22"/>
          <w:lang w:val="en"/>
        </w:rPr>
        <w:t xml:space="preserve"> </w:t>
      </w:r>
      <w:hyperlink r:id="rId79">
        <w:r w:rsidRPr="000318D1">
          <w:rPr>
            <w:rStyle w:val="Hyperlink"/>
            <w:rFonts w:asciiTheme="majorHAnsi" w:eastAsiaTheme="majorEastAsia" w:hAnsiTheme="majorHAnsi" w:cstheme="majorHAnsi"/>
            <w:sz w:val="22"/>
            <w:szCs w:val="22"/>
            <w:lang w:val="en"/>
          </w:rPr>
          <w:t>https://doi.org/10.1177/1468017319828864</w:t>
        </w:r>
      </w:hyperlink>
    </w:p>
    <w:p w14:paraId="6C8ADCBC" w14:textId="77777777" w:rsidR="00E41E66" w:rsidRPr="000318D1" w:rsidRDefault="00E41E66" w:rsidP="00E41E66">
      <w:pPr>
        <w:pStyle w:val="Heading1"/>
        <w:rPr>
          <w:rFonts w:eastAsia="Calibri Light" w:cstheme="majorHAnsi"/>
          <w:color w:val="000000" w:themeColor="text1"/>
          <w:sz w:val="22"/>
          <w:szCs w:val="22"/>
          <w:lang w:val="en"/>
        </w:rPr>
      </w:pPr>
      <w:r w:rsidRPr="000318D1">
        <w:rPr>
          <w:rFonts w:cstheme="majorHAnsi"/>
          <w:color w:val="000000" w:themeColor="text1"/>
          <w:sz w:val="22"/>
          <w:szCs w:val="22"/>
          <w:lang w:val="en"/>
        </w:rPr>
        <w:t xml:space="preserve">Daher, N. (2020, Feb 19). </w:t>
      </w:r>
      <w:r w:rsidRPr="000318D1">
        <w:rPr>
          <w:rFonts w:eastAsia="Calibri Light" w:cstheme="majorHAnsi"/>
          <w:color w:val="000000" w:themeColor="text1"/>
          <w:sz w:val="22"/>
          <w:szCs w:val="22"/>
          <w:lang w:val="en"/>
        </w:rPr>
        <w:t xml:space="preserve">How knitting enthusiasts are using their craft to visualize climate change. </w:t>
      </w:r>
      <w:r w:rsidRPr="000318D1">
        <w:rPr>
          <w:rFonts w:eastAsia="Calibri Light" w:cstheme="majorHAnsi"/>
          <w:i/>
          <w:iCs/>
          <w:color w:val="000000" w:themeColor="text1"/>
          <w:sz w:val="22"/>
          <w:szCs w:val="22"/>
          <w:lang w:val="en"/>
        </w:rPr>
        <w:t>Smithsonian</w:t>
      </w:r>
      <w:r w:rsidRPr="000318D1">
        <w:rPr>
          <w:rFonts w:cstheme="majorHAnsi"/>
          <w:i/>
          <w:iCs/>
          <w:color w:val="000000" w:themeColor="text1"/>
          <w:sz w:val="22"/>
          <w:szCs w:val="22"/>
          <w:lang w:val="en"/>
        </w:rPr>
        <w:t xml:space="preserve"> Magazine. </w:t>
      </w:r>
      <w:r w:rsidRPr="000318D1">
        <w:rPr>
          <w:rFonts w:cstheme="majorHAnsi"/>
          <w:b/>
          <w:bCs/>
          <w:color w:val="000000" w:themeColor="text1"/>
          <w:sz w:val="22"/>
          <w:szCs w:val="22"/>
          <w:lang w:val="en"/>
        </w:rPr>
        <w:t>OR</w:t>
      </w:r>
      <w:r w:rsidRPr="000318D1">
        <w:rPr>
          <w:rFonts w:cstheme="majorHAnsi"/>
          <w:color w:val="000000" w:themeColor="text1"/>
          <w:sz w:val="22"/>
          <w:szCs w:val="22"/>
          <w:lang w:val="en"/>
        </w:rPr>
        <w:t xml:space="preserve"> </w:t>
      </w:r>
      <w:proofErr w:type="spellStart"/>
      <w:r w:rsidRPr="000318D1">
        <w:rPr>
          <w:rFonts w:cstheme="majorHAnsi"/>
          <w:color w:val="000000" w:themeColor="text1"/>
          <w:sz w:val="22"/>
          <w:szCs w:val="22"/>
          <w:lang w:val="en"/>
        </w:rPr>
        <w:t>Holson</w:t>
      </w:r>
      <w:proofErr w:type="spellEnd"/>
      <w:r w:rsidRPr="000318D1">
        <w:rPr>
          <w:rFonts w:cstheme="majorHAnsi"/>
          <w:color w:val="000000" w:themeColor="text1"/>
          <w:sz w:val="22"/>
          <w:szCs w:val="22"/>
          <w:lang w:val="en"/>
        </w:rPr>
        <w:t>, (</w:t>
      </w:r>
      <w:proofErr w:type="gramStart"/>
      <w:r w:rsidRPr="000318D1">
        <w:rPr>
          <w:rFonts w:cstheme="majorHAnsi"/>
          <w:color w:val="000000" w:themeColor="text1"/>
          <w:sz w:val="22"/>
          <w:szCs w:val="22"/>
          <w:lang w:val="en"/>
        </w:rPr>
        <w:t>2020,  Feb</w:t>
      </w:r>
      <w:proofErr w:type="gramEnd"/>
      <w:r w:rsidRPr="000318D1">
        <w:rPr>
          <w:rFonts w:cstheme="majorHAnsi"/>
          <w:color w:val="000000" w:themeColor="text1"/>
          <w:sz w:val="22"/>
          <w:szCs w:val="22"/>
          <w:lang w:val="en"/>
        </w:rPr>
        <w:t xml:space="preserve"> 22). Knitters chronicle climate change, one stitch at a time. </w:t>
      </w:r>
      <w:hyperlink r:id="rId80">
        <w:r w:rsidRPr="000318D1">
          <w:rPr>
            <w:rStyle w:val="Hyperlink"/>
            <w:rFonts w:cstheme="majorHAnsi"/>
            <w:i/>
            <w:iCs/>
            <w:color w:val="000000" w:themeColor="text1"/>
            <w:sz w:val="22"/>
            <w:szCs w:val="22"/>
            <w:lang w:val="en"/>
          </w:rPr>
          <w:t>The New York Times.</w:t>
        </w:r>
      </w:hyperlink>
    </w:p>
    <w:p w14:paraId="26430E16" w14:textId="77777777" w:rsidR="00E41E66" w:rsidRPr="000318D1" w:rsidRDefault="00E41E66" w:rsidP="00E41E66">
      <w:pPr>
        <w:rPr>
          <w:rFonts w:asciiTheme="majorHAnsi" w:hAnsiTheme="majorHAnsi" w:cstheme="majorHAnsi"/>
          <w:sz w:val="22"/>
          <w:szCs w:val="22"/>
          <w:lang w:val="en"/>
        </w:rPr>
      </w:pPr>
    </w:p>
    <w:p w14:paraId="75802A25" w14:textId="77777777" w:rsidR="00E41E66" w:rsidRPr="000318D1" w:rsidRDefault="00E41E66" w:rsidP="00E41E66">
      <w:pPr>
        <w:rPr>
          <w:rFonts w:asciiTheme="majorHAnsi" w:eastAsiaTheme="majorEastAsia" w:hAnsiTheme="majorHAnsi" w:cstheme="majorHAnsi"/>
          <w:sz w:val="22"/>
          <w:szCs w:val="22"/>
          <w:lang w:val="en"/>
        </w:rPr>
      </w:pPr>
      <w:proofErr w:type="spellStart"/>
      <w:r w:rsidRPr="000318D1">
        <w:rPr>
          <w:rFonts w:asciiTheme="majorHAnsi" w:eastAsiaTheme="majorEastAsia" w:hAnsiTheme="majorHAnsi" w:cstheme="majorHAnsi"/>
          <w:sz w:val="22"/>
          <w:szCs w:val="22"/>
          <w:lang w:val="en"/>
        </w:rPr>
        <w:t>Malchiodi</w:t>
      </w:r>
      <w:proofErr w:type="spellEnd"/>
      <w:r w:rsidRPr="000318D1">
        <w:rPr>
          <w:rFonts w:asciiTheme="majorHAnsi" w:eastAsiaTheme="majorEastAsia" w:hAnsiTheme="majorHAnsi" w:cstheme="majorHAnsi"/>
          <w:sz w:val="22"/>
          <w:szCs w:val="22"/>
          <w:lang w:val="en"/>
        </w:rPr>
        <w:t xml:space="preserve">. C. (2012). Art therapy and the brain (Chapter 2) and Art therapy materials and methods (Chapter 3). </w:t>
      </w:r>
      <w:r w:rsidRPr="000318D1">
        <w:rPr>
          <w:rFonts w:asciiTheme="majorHAnsi" w:eastAsiaTheme="majorEastAsia" w:hAnsiTheme="majorHAnsi" w:cstheme="majorHAnsi"/>
          <w:i/>
          <w:iCs/>
          <w:sz w:val="22"/>
          <w:szCs w:val="22"/>
          <w:lang w:val="en"/>
        </w:rPr>
        <w:t>Handbook of art therapy</w:t>
      </w:r>
      <w:r w:rsidRPr="000318D1">
        <w:rPr>
          <w:rFonts w:asciiTheme="majorHAnsi" w:eastAsiaTheme="majorEastAsia" w:hAnsiTheme="majorHAnsi" w:cstheme="majorHAnsi"/>
          <w:sz w:val="22"/>
          <w:szCs w:val="22"/>
          <w:lang w:val="en"/>
        </w:rPr>
        <w:t xml:space="preserve"> (2</w:t>
      </w:r>
      <w:r w:rsidRPr="000318D1">
        <w:rPr>
          <w:rFonts w:asciiTheme="majorHAnsi" w:eastAsiaTheme="majorEastAsia" w:hAnsiTheme="majorHAnsi" w:cstheme="majorHAnsi"/>
          <w:sz w:val="22"/>
          <w:szCs w:val="22"/>
          <w:vertAlign w:val="superscript"/>
          <w:lang w:val="en"/>
        </w:rPr>
        <w:t>nd</w:t>
      </w:r>
      <w:r w:rsidRPr="000318D1">
        <w:rPr>
          <w:rFonts w:asciiTheme="majorHAnsi" w:eastAsiaTheme="majorEastAsia" w:hAnsiTheme="majorHAnsi" w:cstheme="majorHAnsi"/>
          <w:sz w:val="22"/>
          <w:szCs w:val="22"/>
          <w:lang w:val="en"/>
        </w:rPr>
        <w:t xml:space="preserve"> ed.) (pp. 17-41). Guilford Press.</w:t>
      </w:r>
    </w:p>
    <w:p w14:paraId="50DDCA92" w14:textId="77777777" w:rsidR="00E41E66" w:rsidRPr="000318D1" w:rsidRDefault="00E41E66" w:rsidP="00E41E66">
      <w:pPr>
        <w:rPr>
          <w:rFonts w:asciiTheme="majorHAnsi" w:hAnsiTheme="majorHAnsi" w:cstheme="majorHAnsi"/>
          <w:sz w:val="22"/>
          <w:szCs w:val="22"/>
          <w:lang w:val="en"/>
        </w:rPr>
      </w:pPr>
    </w:p>
    <w:p w14:paraId="67B12A10" w14:textId="77777777" w:rsidR="00E41E66" w:rsidRPr="000318D1" w:rsidRDefault="00E41E66" w:rsidP="00E41E66">
      <w:pPr>
        <w:rPr>
          <w:rFonts w:asciiTheme="majorHAnsi" w:eastAsia="Calibri Light" w:hAnsiTheme="majorHAnsi" w:cstheme="majorHAnsi"/>
          <w:sz w:val="22"/>
          <w:szCs w:val="22"/>
          <w:lang w:val="en"/>
        </w:rPr>
      </w:pPr>
      <w:r w:rsidRPr="000318D1">
        <w:rPr>
          <w:rFonts w:asciiTheme="majorHAnsi" w:eastAsia="Calibri Light" w:hAnsiTheme="majorHAnsi" w:cstheme="majorHAnsi"/>
          <w:sz w:val="22"/>
          <w:szCs w:val="22"/>
          <w:lang w:val="en"/>
        </w:rPr>
        <w:t>Reilly, Lee, V., Laux, K., &amp; Robit</w:t>
      </w:r>
      <w:r w:rsidRPr="000318D1">
        <w:rPr>
          <w:rFonts w:asciiTheme="majorHAnsi" w:eastAsiaTheme="majorEastAsia" w:hAnsiTheme="majorHAnsi" w:cstheme="majorHAnsi"/>
          <w:sz w:val="22"/>
          <w:szCs w:val="22"/>
          <w:lang w:val="en"/>
        </w:rPr>
        <w:t xml:space="preserve">aille, A. (2021). Creating doorways: finding meaning and growth through art therapy in the face of life-threatening illness. </w:t>
      </w:r>
      <w:hyperlink r:id="rId81">
        <w:r w:rsidRPr="000318D1">
          <w:rPr>
            <w:rStyle w:val="Hyperlink"/>
            <w:rFonts w:asciiTheme="majorHAnsi" w:eastAsiaTheme="majorEastAsia" w:hAnsiTheme="majorHAnsi" w:cstheme="majorHAnsi"/>
            <w:color w:val="000000" w:themeColor="text1"/>
            <w:sz w:val="22"/>
            <w:szCs w:val="22"/>
            <w:lang w:val="en"/>
          </w:rPr>
          <w:t>Public Health (London), 198, 245–251</w:t>
        </w:r>
      </w:hyperlink>
      <w:r w:rsidRPr="000318D1">
        <w:rPr>
          <w:rFonts w:asciiTheme="majorHAnsi" w:eastAsiaTheme="majorEastAsia" w:hAnsiTheme="majorHAnsi" w:cstheme="majorHAnsi"/>
          <w:color w:val="000000" w:themeColor="text1"/>
          <w:sz w:val="22"/>
          <w:szCs w:val="22"/>
          <w:lang w:val="en"/>
        </w:rPr>
        <w:t>.</w:t>
      </w:r>
      <w:r w:rsidRPr="000318D1">
        <w:rPr>
          <w:rFonts w:asciiTheme="majorHAnsi" w:eastAsiaTheme="majorEastAsia" w:hAnsiTheme="majorHAnsi" w:cstheme="majorHAnsi"/>
          <w:sz w:val="22"/>
          <w:szCs w:val="22"/>
          <w:lang w:val="en"/>
        </w:rPr>
        <w:t xml:space="preserve"> https://doi.org/10.1016/j.puhe.2021.07.004</w:t>
      </w:r>
    </w:p>
    <w:p w14:paraId="12A79EA7" w14:textId="77777777" w:rsidR="00E41E66" w:rsidRPr="000318D1" w:rsidRDefault="00E41E66" w:rsidP="00E41E66">
      <w:pPr>
        <w:rPr>
          <w:rFonts w:asciiTheme="majorHAnsi" w:hAnsiTheme="majorHAnsi" w:cstheme="majorHAnsi"/>
          <w:sz w:val="22"/>
          <w:szCs w:val="22"/>
          <w:lang w:val="en"/>
        </w:rPr>
      </w:pPr>
    </w:p>
    <w:p w14:paraId="437E234A" w14:textId="77777777" w:rsidR="00E41E66" w:rsidRPr="000318D1" w:rsidRDefault="00E41E66" w:rsidP="00E41E66">
      <w:pPr>
        <w:rPr>
          <w:rFonts w:asciiTheme="majorHAnsi" w:eastAsiaTheme="majorEastAsia" w:hAnsiTheme="majorHAnsi" w:cstheme="majorHAnsi"/>
          <w:sz w:val="22"/>
          <w:szCs w:val="22"/>
          <w:lang w:val="en"/>
        </w:rPr>
      </w:pPr>
      <w:proofErr w:type="spellStart"/>
      <w:r w:rsidRPr="000318D1">
        <w:rPr>
          <w:rFonts w:asciiTheme="majorHAnsi" w:eastAsiaTheme="majorEastAsia" w:hAnsiTheme="majorHAnsi" w:cstheme="majorHAnsi"/>
          <w:sz w:val="22"/>
          <w:szCs w:val="22"/>
          <w:lang w:val="en"/>
        </w:rPr>
        <w:t>Roig</w:t>
      </w:r>
      <w:proofErr w:type="spellEnd"/>
      <w:r w:rsidRPr="000318D1">
        <w:rPr>
          <w:rFonts w:asciiTheme="majorHAnsi" w:eastAsiaTheme="majorEastAsia" w:hAnsiTheme="majorHAnsi" w:cstheme="majorHAnsi"/>
          <w:sz w:val="22"/>
          <w:szCs w:val="22"/>
          <w:lang w:val="en"/>
        </w:rPr>
        <w:t xml:space="preserve">-Palmer, &amp; </w:t>
      </w:r>
      <w:proofErr w:type="spellStart"/>
      <w:r w:rsidRPr="000318D1">
        <w:rPr>
          <w:rFonts w:asciiTheme="majorHAnsi" w:eastAsiaTheme="majorEastAsia" w:hAnsiTheme="majorHAnsi" w:cstheme="majorHAnsi"/>
          <w:sz w:val="22"/>
          <w:szCs w:val="22"/>
          <w:lang w:val="en"/>
        </w:rPr>
        <w:t>Pedneault</w:t>
      </w:r>
      <w:proofErr w:type="spellEnd"/>
      <w:r w:rsidRPr="000318D1">
        <w:rPr>
          <w:rFonts w:asciiTheme="majorHAnsi" w:eastAsiaTheme="majorEastAsia" w:hAnsiTheme="majorHAnsi" w:cstheme="majorHAnsi"/>
          <w:sz w:val="22"/>
          <w:szCs w:val="22"/>
          <w:lang w:val="en"/>
        </w:rPr>
        <w:t xml:space="preserve">, A. (2019). Promoting Higher Learning Through </w:t>
      </w:r>
      <w:proofErr w:type="spellStart"/>
      <w:r w:rsidRPr="000318D1">
        <w:rPr>
          <w:rFonts w:asciiTheme="majorHAnsi" w:eastAsiaTheme="majorEastAsia" w:hAnsiTheme="majorHAnsi" w:cstheme="majorHAnsi"/>
          <w:sz w:val="22"/>
          <w:szCs w:val="22"/>
          <w:lang w:val="en"/>
        </w:rPr>
        <w:t>Artivism</w:t>
      </w:r>
      <w:proofErr w:type="spellEnd"/>
      <w:r w:rsidRPr="000318D1">
        <w:rPr>
          <w:rFonts w:asciiTheme="majorHAnsi" w:eastAsiaTheme="majorEastAsia" w:hAnsiTheme="majorHAnsi" w:cstheme="majorHAnsi"/>
          <w:sz w:val="22"/>
          <w:szCs w:val="22"/>
          <w:lang w:val="en"/>
        </w:rPr>
        <w:t>.</w:t>
      </w:r>
      <w:r w:rsidRPr="000318D1">
        <w:rPr>
          <w:rFonts w:asciiTheme="majorHAnsi" w:eastAsiaTheme="majorEastAsia" w:hAnsiTheme="majorHAnsi" w:cstheme="majorHAnsi"/>
          <w:color w:val="000000" w:themeColor="text1"/>
          <w:sz w:val="22"/>
          <w:szCs w:val="22"/>
          <w:lang w:val="en"/>
        </w:rPr>
        <w:t xml:space="preserve"> </w:t>
      </w:r>
      <w:hyperlink r:id="rId82">
        <w:r w:rsidRPr="000318D1">
          <w:rPr>
            <w:rStyle w:val="Hyperlink"/>
            <w:rFonts w:asciiTheme="majorHAnsi" w:eastAsiaTheme="majorEastAsia" w:hAnsiTheme="majorHAnsi" w:cstheme="majorHAnsi"/>
            <w:i/>
            <w:iCs/>
            <w:color w:val="000000" w:themeColor="text1"/>
            <w:sz w:val="22"/>
            <w:szCs w:val="22"/>
            <w:lang w:val="en"/>
          </w:rPr>
          <w:t>Journal of Criminal Justice Education, 30</w:t>
        </w:r>
        <w:r w:rsidRPr="000318D1">
          <w:rPr>
            <w:rStyle w:val="Hyperlink"/>
            <w:rFonts w:asciiTheme="majorHAnsi" w:eastAsiaTheme="majorEastAsia" w:hAnsiTheme="majorHAnsi" w:cstheme="majorHAnsi"/>
            <w:color w:val="000000" w:themeColor="text1"/>
            <w:sz w:val="22"/>
            <w:szCs w:val="22"/>
            <w:lang w:val="en"/>
          </w:rPr>
          <w:t>(1), 91–113.</w:t>
        </w:r>
      </w:hyperlink>
      <w:r w:rsidRPr="000318D1">
        <w:rPr>
          <w:rFonts w:asciiTheme="majorHAnsi" w:eastAsiaTheme="majorEastAsia" w:hAnsiTheme="majorHAnsi" w:cstheme="majorHAnsi"/>
          <w:color w:val="000000" w:themeColor="text1"/>
          <w:sz w:val="22"/>
          <w:szCs w:val="22"/>
          <w:lang w:val="en"/>
        </w:rPr>
        <w:t xml:space="preserve"> </w:t>
      </w:r>
      <w:r w:rsidRPr="000318D1">
        <w:rPr>
          <w:rFonts w:asciiTheme="majorHAnsi" w:eastAsiaTheme="majorEastAsia" w:hAnsiTheme="majorHAnsi" w:cstheme="majorHAnsi"/>
          <w:sz w:val="22"/>
          <w:szCs w:val="22"/>
          <w:lang w:val="en"/>
        </w:rPr>
        <w:t>https://doi.org/10.1080/10511253.2018.1439514</w:t>
      </w:r>
    </w:p>
    <w:p w14:paraId="591CB7AE" w14:textId="77777777" w:rsidR="00E41E66" w:rsidRPr="000318D1" w:rsidRDefault="00E41E66" w:rsidP="00E41E66">
      <w:pPr>
        <w:rPr>
          <w:rFonts w:asciiTheme="majorHAnsi" w:hAnsiTheme="majorHAnsi" w:cstheme="majorHAnsi"/>
          <w:sz w:val="22"/>
          <w:szCs w:val="22"/>
          <w:lang w:val="en"/>
        </w:rPr>
      </w:pPr>
    </w:p>
    <w:p w14:paraId="3DBF7A55" w14:textId="77777777" w:rsidR="00E41E66" w:rsidRPr="000318D1" w:rsidRDefault="00E41E66" w:rsidP="00E41E66">
      <w:pPr>
        <w:pStyle w:val="Heading2"/>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Required Videos</w:t>
      </w:r>
    </w:p>
    <w:p w14:paraId="75C4ECD6" w14:textId="77777777" w:rsidR="00E41E66" w:rsidRPr="000318D1" w:rsidRDefault="00E41E66" w:rsidP="00E41E66">
      <w:pPr>
        <w:rPr>
          <w:rFonts w:asciiTheme="majorHAnsi" w:eastAsiaTheme="majorEastAsia" w:hAnsiTheme="majorHAnsi" w:cstheme="majorHAnsi"/>
          <w:b/>
          <w:bCs/>
          <w:sz w:val="22"/>
          <w:szCs w:val="22"/>
        </w:rPr>
      </w:pPr>
    </w:p>
    <w:p w14:paraId="1EBEC568" w14:textId="77777777" w:rsidR="00E41E66" w:rsidRPr="000318D1" w:rsidRDefault="00E41E66" w:rsidP="00E41E66">
      <w:pPr>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Hayes. (2020)</w:t>
      </w:r>
      <w:r w:rsidRPr="000318D1">
        <w:rPr>
          <w:rFonts w:asciiTheme="majorHAnsi" w:eastAsiaTheme="majorEastAsia" w:hAnsiTheme="majorHAnsi" w:cstheme="majorHAnsi"/>
          <w:color w:val="000000" w:themeColor="text1"/>
          <w:sz w:val="22"/>
          <w:szCs w:val="22"/>
        </w:rPr>
        <w:t xml:space="preserve">. </w:t>
      </w:r>
      <w:hyperlink r:id="rId83">
        <w:r w:rsidRPr="000318D1">
          <w:rPr>
            <w:rStyle w:val="Hyperlink"/>
            <w:rFonts w:asciiTheme="majorHAnsi" w:eastAsiaTheme="majorEastAsia" w:hAnsiTheme="majorHAnsi" w:cstheme="majorHAnsi"/>
            <w:color w:val="000000" w:themeColor="text1"/>
            <w:sz w:val="22"/>
            <w:szCs w:val="22"/>
          </w:rPr>
          <w:t xml:space="preserve">Telehealth for teens, parents and </w:t>
        </w:r>
        <w:proofErr w:type="gramStart"/>
        <w:r w:rsidRPr="000318D1">
          <w:rPr>
            <w:rStyle w:val="Hyperlink"/>
            <w:rFonts w:asciiTheme="majorHAnsi" w:eastAsiaTheme="majorEastAsia" w:hAnsiTheme="majorHAnsi" w:cstheme="majorHAnsi"/>
            <w:color w:val="000000" w:themeColor="text1"/>
            <w:sz w:val="22"/>
            <w:szCs w:val="22"/>
          </w:rPr>
          <w:t>groups :</w:t>
        </w:r>
        <w:proofErr w:type="gramEnd"/>
        <w:r w:rsidRPr="000318D1">
          <w:rPr>
            <w:rStyle w:val="Hyperlink"/>
            <w:rFonts w:asciiTheme="majorHAnsi" w:eastAsiaTheme="majorEastAsia" w:hAnsiTheme="majorHAnsi" w:cstheme="majorHAnsi"/>
            <w:color w:val="000000" w:themeColor="text1"/>
            <w:sz w:val="22"/>
            <w:szCs w:val="22"/>
          </w:rPr>
          <w:t xml:space="preserve"> art therapy techniques to reduce anxiety and depression.</w:t>
        </w:r>
      </w:hyperlink>
      <w:r w:rsidRPr="000318D1">
        <w:rPr>
          <w:rFonts w:asciiTheme="majorHAnsi" w:eastAsiaTheme="majorEastAsia" w:hAnsiTheme="majorHAnsi" w:cstheme="majorHAnsi"/>
          <w:color w:val="000000" w:themeColor="text1"/>
          <w:sz w:val="22"/>
          <w:szCs w:val="22"/>
        </w:rPr>
        <w:t xml:space="preserve"> PESI Inc.</w:t>
      </w:r>
    </w:p>
    <w:p w14:paraId="17A7DD68" w14:textId="77777777" w:rsidR="00E41E66" w:rsidRPr="000318D1" w:rsidRDefault="00E41E66" w:rsidP="00E41E66">
      <w:pPr>
        <w:rPr>
          <w:rFonts w:asciiTheme="majorHAnsi" w:hAnsiTheme="majorHAnsi" w:cstheme="majorHAnsi"/>
          <w:sz w:val="22"/>
          <w:szCs w:val="22"/>
        </w:rPr>
      </w:pPr>
    </w:p>
    <w:p w14:paraId="1DE5A238" w14:textId="77777777" w:rsidR="00E41E66" w:rsidRPr="000318D1" w:rsidRDefault="00E41E66" w:rsidP="00E41E66">
      <w:pPr>
        <w:rPr>
          <w:rFonts w:asciiTheme="majorHAnsi" w:eastAsiaTheme="majorEastAsia" w:hAnsiTheme="majorHAnsi" w:cstheme="majorHAnsi"/>
          <w:b/>
          <w:bCs/>
          <w:sz w:val="22"/>
          <w:szCs w:val="22"/>
        </w:rPr>
      </w:pPr>
      <w:r w:rsidRPr="000318D1">
        <w:rPr>
          <w:rFonts w:asciiTheme="majorHAnsi" w:eastAsiaTheme="majorEastAsia" w:hAnsiTheme="majorHAnsi" w:cstheme="majorHAnsi"/>
          <w:b/>
          <w:bCs/>
          <w:sz w:val="22"/>
          <w:szCs w:val="22"/>
        </w:rPr>
        <w:t>Recommended Resources</w:t>
      </w:r>
    </w:p>
    <w:p w14:paraId="0D8D041B" w14:textId="77777777" w:rsidR="00E41E66" w:rsidRPr="000318D1" w:rsidRDefault="00E41E66" w:rsidP="00E41E66">
      <w:pPr>
        <w:rPr>
          <w:rFonts w:asciiTheme="majorHAnsi" w:eastAsiaTheme="majorEastAsia" w:hAnsiTheme="majorHAnsi" w:cstheme="majorHAnsi"/>
          <w:b/>
          <w:bCs/>
          <w:sz w:val="22"/>
          <w:szCs w:val="22"/>
        </w:rPr>
      </w:pPr>
    </w:p>
    <w:p w14:paraId="75E33767" w14:textId="77777777" w:rsidR="00E41E66" w:rsidRPr="000318D1" w:rsidRDefault="00E41E66" w:rsidP="00E41E66">
      <w:pPr>
        <w:rPr>
          <w:rFonts w:asciiTheme="majorHAnsi" w:eastAsiaTheme="majorEastAsia" w:hAnsiTheme="majorHAnsi" w:cstheme="majorHAnsi"/>
          <w:color w:val="000000" w:themeColor="text1"/>
          <w:sz w:val="22"/>
          <w:szCs w:val="22"/>
        </w:rPr>
      </w:pPr>
      <w:r w:rsidRPr="000318D1">
        <w:rPr>
          <w:rFonts w:asciiTheme="majorHAnsi" w:eastAsiaTheme="majorEastAsia" w:hAnsiTheme="majorHAnsi" w:cstheme="majorHAnsi"/>
          <w:sz w:val="22"/>
          <w:szCs w:val="22"/>
        </w:rPr>
        <w:t xml:space="preserve">Lombardi, R. (2014). Art therapy. In E. Green, A.A. Drewes, &amp; </w:t>
      </w:r>
      <w:proofErr w:type="spellStart"/>
      <w:r w:rsidRPr="000318D1">
        <w:rPr>
          <w:rFonts w:asciiTheme="majorHAnsi" w:eastAsiaTheme="majorEastAsia" w:hAnsiTheme="majorHAnsi" w:cstheme="majorHAnsi"/>
          <w:sz w:val="22"/>
          <w:szCs w:val="22"/>
        </w:rPr>
        <w:t>Liefer</w:t>
      </w:r>
      <w:proofErr w:type="spellEnd"/>
      <w:r w:rsidRPr="000318D1">
        <w:rPr>
          <w:rFonts w:asciiTheme="majorHAnsi" w:eastAsiaTheme="majorEastAsia" w:hAnsiTheme="majorHAnsi" w:cstheme="majorHAnsi"/>
          <w:sz w:val="22"/>
          <w:szCs w:val="22"/>
        </w:rPr>
        <w:t xml:space="preserve">, A. (Eds.) </w:t>
      </w:r>
      <w:r w:rsidRPr="000318D1">
        <w:rPr>
          <w:rStyle w:val="Hyperlink"/>
          <w:rFonts w:asciiTheme="majorHAnsi" w:eastAsiaTheme="majorEastAsia" w:hAnsiTheme="majorHAnsi" w:cstheme="majorHAnsi"/>
          <w:i/>
          <w:iCs/>
          <w:color w:val="000000" w:themeColor="text1"/>
          <w:sz w:val="22"/>
          <w:szCs w:val="22"/>
        </w:rPr>
        <w:t xml:space="preserve"> </w:t>
      </w:r>
      <w:hyperlink r:id="rId84">
        <w:r w:rsidRPr="000318D1">
          <w:rPr>
            <w:rStyle w:val="Hyperlink"/>
            <w:rFonts w:asciiTheme="majorHAnsi" w:eastAsiaTheme="majorEastAsia" w:hAnsiTheme="majorHAnsi" w:cstheme="majorHAnsi"/>
            <w:i/>
            <w:iCs/>
            <w:color w:val="000000" w:themeColor="text1"/>
            <w:sz w:val="22"/>
            <w:szCs w:val="22"/>
          </w:rPr>
          <w:t>Integrating expressive arts and play therapy with children and adolescents</w:t>
        </w:r>
        <w:r w:rsidRPr="000318D1">
          <w:rPr>
            <w:rStyle w:val="Hyperlink"/>
            <w:rFonts w:asciiTheme="majorHAnsi" w:eastAsiaTheme="majorEastAsia" w:hAnsiTheme="majorHAnsi" w:cstheme="majorHAnsi"/>
            <w:color w:val="000000" w:themeColor="text1"/>
            <w:sz w:val="22"/>
            <w:szCs w:val="22"/>
          </w:rPr>
          <w:t xml:space="preserve"> (1st ed.) (pp. 41-66).</w:t>
        </w:r>
      </w:hyperlink>
      <w:r w:rsidRPr="000318D1">
        <w:rPr>
          <w:rFonts w:asciiTheme="majorHAnsi" w:eastAsiaTheme="majorEastAsia" w:hAnsiTheme="majorHAnsi" w:cstheme="majorHAnsi"/>
          <w:color w:val="000000" w:themeColor="text1"/>
          <w:sz w:val="22"/>
          <w:szCs w:val="22"/>
        </w:rPr>
        <w:t xml:space="preserve"> Wiley.</w:t>
      </w:r>
    </w:p>
    <w:p w14:paraId="28D16215" w14:textId="77777777" w:rsidR="00E41E66" w:rsidRPr="000318D1" w:rsidRDefault="00E41E66" w:rsidP="00E41E66">
      <w:pPr>
        <w:rPr>
          <w:rFonts w:asciiTheme="majorHAnsi" w:hAnsiTheme="majorHAnsi" w:cstheme="majorHAnsi"/>
          <w:color w:val="000000" w:themeColor="text1"/>
          <w:sz w:val="22"/>
          <w:szCs w:val="22"/>
        </w:rPr>
      </w:pPr>
    </w:p>
    <w:p w14:paraId="03AC7641" w14:textId="77777777" w:rsidR="00E41E66" w:rsidRPr="000318D1" w:rsidRDefault="00E41E66" w:rsidP="00E41E66">
      <w:pPr>
        <w:rPr>
          <w:rFonts w:asciiTheme="majorHAnsi" w:eastAsiaTheme="majorEastAsia" w:hAnsiTheme="majorHAnsi" w:cstheme="majorHAnsi"/>
          <w:sz w:val="22"/>
          <w:szCs w:val="22"/>
        </w:rPr>
      </w:pPr>
      <w:r w:rsidRPr="000318D1">
        <w:rPr>
          <w:rFonts w:asciiTheme="majorHAnsi" w:eastAsiaTheme="majorEastAsia" w:hAnsiTheme="majorHAnsi" w:cstheme="majorHAnsi"/>
          <w:sz w:val="22"/>
          <w:szCs w:val="22"/>
        </w:rPr>
        <w:t xml:space="preserve">Huss, &amp; Samson, T. (2018). Drawing on the arts to enhance </w:t>
      </w:r>
      <w:proofErr w:type="spellStart"/>
      <w:r w:rsidRPr="000318D1">
        <w:rPr>
          <w:rFonts w:asciiTheme="majorHAnsi" w:eastAsiaTheme="majorEastAsia" w:hAnsiTheme="majorHAnsi" w:cstheme="majorHAnsi"/>
          <w:sz w:val="22"/>
          <w:szCs w:val="22"/>
        </w:rPr>
        <w:t>salutogenic</w:t>
      </w:r>
      <w:proofErr w:type="spellEnd"/>
      <w:r w:rsidRPr="000318D1">
        <w:rPr>
          <w:rFonts w:asciiTheme="majorHAnsi" w:eastAsiaTheme="majorEastAsia" w:hAnsiTheme="majorHAnsi" w:cstheme="majorHAnsi"/>
          <w:sz w:val="22"/>
          <w:szCs w:val="22"/>
        </w:rPr>
        <w:t xml:space="preserve"> coping with health-related stress and loss. </w:t>
      </w:r>
      <w:hyperlink r:id="rId85">
        <w:r w:rsidRPr="000318D1">
          <w:rPr>
            <w:rStyle w:val="Hyperlink"/>
            <w:rFonts w:asciiTheme="majorHAnsi" w:eastAsiaTheme="majorEastAsia" w:hAnsiTheme="majorHAnsi" w:cstheme="majorHAnsi"/>
            <w:i/>
            <w:iCs/>
            <w:color w:val="000000" w:themeColor="text1"/>
            <w:sz w:val="22"/>
            <w:szCs w:val="22"/>
          </w:rPr>
          <w:t>Frontiers in Psychology,</w:t>
        </w:r>
        <w:r w:rsidRPr="000318D1">
          <w:rPr>
            <w:rStyle w:val="Hyperlink"/>
            <w:rFonts w:asciiTheme="majorHAnsi" w:eastAsiaTheme="majorEastAsia" w:hAnsiTheme="majorHAnsi" w:cstheme="majorHAnsi"/>
            <w:color w:val="000000" w:themeColor="text1"/>
            <w:sz w:val="22"/>
            <w:szCs w:val="22"/>
          </w:rPr>
          <w:t xml:space="preserve"> </w:t>
        </w:r>
        <w:r w:rsidRPr="000318D1">
          <w:rPr>
            <w:rStyle w:val="Hyperlink"/>
            <w:rFonts w:asciiTheme="majorHAnsi" w:eastAsiaTheme="majorEastAsia" w:hAnsiTheme="majorHAnsi" w:cstheme="majorHAnsi"/>
            <w:i/>
            <w:iCs/>
            <w:color w:val="000000" w:themeColor="text1"/>
            <w:sz w:val="22"/>
            <w:szCs w:val="22"/>
          </w:rPr>
          <w:t>9</w:t>
        </w:r>
        <w:r w:rsidRPr="000318D1">
          <w:rPr>
            <w:rStyle w:val="Hyperlink"/>
            <w:rFonts w:asciiTheme="majorHAnsi" w:eastAsiaTheme="majorEastAsia" w:hAnsiTheme="majorHAnsi" w:cstheme="majorHAnsi"/>
            <w:color w:val="000000" w:themeColor="text1"/>
            <w:sz w:val="22"/>
            <w:szCs w:val="22"/>
          </w:rPr>
          <w:t>, 1612–1612</w:t>
        </w:r>
      </w:hyperlink>
      <w:r w:rsidRPr="000318D1">
        <w:rPr>
          <w:rFonts w:asciiTheme="majorHAnsi" w:eastAsiaTheme="majorEastAsia" w:hAnsiTheme="majorHAnsi" w:cstheme="majorHAnsi"/>
          <w:color w:val="000000" w:themeColor="text1"/>
          <w:sz w:val="22"/>
          <w:szCs w:val="22"/>
        </w:rPr>
        <w:t xml:space="preserve">. </w:t>
      </w:r>
      <w:r w:rsidRPr="000318D1">
        <w:rPr>
          <w:rFonts w:asciiTheme="majorHAnsi" w:eastAsiaTheme="majorEastAsia" w:hAnsiTheme="majorHAnsi" w:cstheme="majorHAnsi"/>
          <w:sz w:val="22"/>
          <w:szCs w:val="22"/>
        </w:rPr>
        <w:t>https://doi.org/10.3389/fpsyg.2018.01612</w:t>
      </w:r>
    </w:p>
    <w:p w14:paraId="0A415F0D" w14:textId="77777777" w:rsidR="00E41E66" w:rsidRPr="000318D1" w:rsidRDefault="00E41E66" w:rsidP="00E41E66">
      <w:pPr>
        <w:rPr>
          <w:rFonts w:asciiTheme="majorHAnsi" w:eastAsiaTheme="majorEastAsia" w:hAnsiTheme="majorHAnsi" w:cstheme="majorHAnsi"/>
          <w:sz w:val="22"/>
          <w:szCs w:val="22"/>
        </w:rPr>
      </w:pPr>
    </w:p>
    <w:p w14:paraId="08E83B7C" w14:textId="77777777" w:rsidR="00E41E66" w:rsidRDefault="00E41E66" w:rsidP="00E41E66">
      <w:pPr>
        <w:rPr>
          <w:rStyle w:val="Hyperlink"/>
          <w:rFonts w:asciiTheme="majorHAnsi" w:eastAsiaTheme="majorEastAsia" w:hAnsiTheme="majorHAnsi" w:cstheme="majorHAnsi"/>
          <w:color w:val="000000" w:themeColor="text1"/>
          <w:sz w:val="22"/>
          <w:szCs w:val="22"/>
        </w:rPr>
      </w:pPr>
      <w:r w:rsidRPr="000318D1">
        <w:rPr>
          <w:rFonts w:asciiTheme="majorHAnsi" w:eastAsiaTheme="majorEastAsia" w:hAnsiTheme="majorHAnsi" w:cstheme="majorHAnsi"/>
          <w:sz w:val="22"/>
          <w:szCs w:val="22"/>
        </w:rPr>
        <w:t xml:space="preserve">Smith, D. J., Green, A., </w:t>
      </w:r>
      <w:proofErr w:type="spellStart"/>
      <w:r w:rsidRPr="000318D1">
        <w:rPr>
          <w:rFonts w:asciiTheme="majorHAnsi" w:eastAsiaTheme="majorEastAsia" w:hAnsiTheme="majorHAnsi" w:cstheme="majorHAnsi"/>
          <w:sz w:val="22"/>
          <w:szCs w:val="22"/>
        </w:rPr>
        <w:t>Nutter</w:t>
      </w:r>
      <w:proofErr w:type="spellEnd"/>
      <w:r w:rsidRPr="000318D1">
        <w:rPr>
          <w:rFonts w:asciiTheme="majorHAnsi" w:eastAsiaTheme="majorEastAsia" w:hAnsiTheme="majorHAnsi" w:cstheme="majorHAnsi"/>
          <w:sz w:val="22"/>
          <w:szCs w:val="22"/>
        </w:rPr>
        <w:t xml:space="preserve">, S., </w:t>
      </w:r>
      <w:proofErr w:type="spellStart"/>
      <w:r w:rsidRPr="000318D1">
        <w:rPr>
          <w:rFonts w:asciiTheme="majorHAnsi" w:eastAsiaTheme="majorEastAsia" w:hAnsiTheme="majorHAnsi" w:cstheme="majorHAnsi"/>
          <w:sz w:val="22"/>
          <w:szCs w:val="22"/>
        </w:rPr>
        <w:t>Kassan</w:t>
      </w:r>
      <w:proofErr w:type="spellEnd"/>
      <w:r w:rsidRPr="000318D1">
        <w:rPr>
          <w:rFonts w:asciiTheme="majorHAnsi" w:eastAsiaTheme="majorEastAsia" w:hAnsiTheme="majorHAnsi" w:cstheme="majorHAnsi"/>
          <w:sz w:val="22"/>
          <w:szCs w:val="22"/>
        </w:rPr>
        <w:t xml:space="preserve">, A., </w:t>
      </w:r>
      <w:proofErr w:type="spellStart"/>
      <w:r w:rsidRPr="000318D1">
        <w:rPr>
          <w:rFonts w:asciiTheme="majorHAnsi" w:eastAsiaTheme="majorEastAsia" w:hAnsiTheme="majorHAnsi" w:cstheme="majorHAnsi"/>
          <w:sz w:val="22"/>
          <w:szCs w:val="22"/>
        </w:rPr>
        <w:t>Sesma</w:t>
      </w:r>
      <w:proofErr w:type="spellEnd"/>
      <w:r w:rsidRPr="000318D1">
        <w:rPr>
          <w:rFonts w:asciiTheme="majorHAnsi" w:eastAsiaTheme="majorEastAsia" w:hAnsiTheme="majorHAnsi" w:cstheme="majorHAnsi"/>
          <w:sz w:val="22"/>
          <w:szCs w:val="22"/>
        </w:rPr>
        <w:t xml:space="preserve">-Vazquez, M., Arthur, N., &amp; Russell-Mayhew, S. (2021). “I Am More than My Country of Origin”: An Arts-Based Engagement Ethnography with Racialized Newcomer Women in Canada. </w:t>
      </w:r>
      <w:r w:rsidRPr="000318D1">
        <w:rPr>
          <w:rFonts w:asciiTheme="majorHAnsi" w:eastAsiaTheme="majorEastAsia" w:hAnsiTheme="majorHAnsi" w:cstheme="majorHAnsi"/>
          <w:i/>
          <w:iCs/>
          <w:sz w:val="22"/>
          <w:szCs w:val="22"/>
        </w:rPr>
        <w:t>The Qualitative Report</w:t>
      </w:r>
      <w:r w:rsidRPr="000318D1">
        <w:rPr>
          <w:rFonts w:asciiTheme="majorHAnsi" w:eastAsiaTheme="majorEastAsia" w:hAnsiTheme="majorHAnsi" w:cstheme="majorHAnsi"/>
          <w:sz w:val="22"/>
          <w:szCs w:val="22"/>
        </w:rPr>
        <w:t xml:space="preserve">, </w:t>
      </w:r>
      <w:r w:rsidRPr="000318D1">
        <w:rPr>
          <w:rFonts w:asciiTheme="majorHAnsi" w:eastAsiaTheme="majorEastAsia" w:hAnsiTheme="majorHAnsi" w:cstheme="majorHAnsi"/>
          <w:i/>
          <w:iCs/>
          <w:sz w:val="22"/>
          <w:szCs w:val="22"/>
        </w:rPr>
        <w:t>26</w:t>
      </w:r>
      <w:r w:rsidRPr="000318D1">
        <w:rPr>
          <w:rFonts w:asciiTheme="majorHAnsi" w:eastAsiaTheme="majorEastAsia" w:hAnsiTheme="majorHAnsi" w:cstheme="majorHAnsi"/>
          <w:sz w:val="22"/>
          <w:szCs w:val="22"/>
        </w:rPr>
        <w:t xml:space="preserve">(12), 3834-3869. </w:t>
      </w:r>
      <w:hyperlink r:id="rId86">
        <w:r w:rsidRPr="000318D1">
          <w:rPr>
            <w:rStyle w:val="Hyperlink"/>
            <w:rFonts w:asciiTheme="majorHAnsi" w:eastAsiaTheme="majorEastAsia" w:hAnsiTheme="majorHAnsi" w:cstheme="majorHAnsi"/>
            <w:color w:val="000000" w:themeColor="text1"/>
            <w:sz w:val="22"/>
            <w:szCs w:val="22"/>
          </w:rPr>
          <w:t>https://doi.org/10.46743/2160-3715/2021.4798</w:t>
        </w:r>
      </w:hyperlink>
    </w:p>
    <w:p w14:paraId="2137FC41" w14:textId="77777777" w:rsidR="007C70F0" w:rsidRDefault="007C70F0" w:rsidP="00E41E66">
      <w:pPr>
        <w:rPr>
          <w:rStyle w:val="Hyperlink"/>
          <w:rFonts w:asciiTheme="majorHAnsi" w:eastAsiaTheme="majorEastAsia" w:hAnsiTheme="majorHAnsi" w:cstheme="majorHAnsi"/>
          <w:color w:val="000000" w:themeColor="text1"/>
          <w:sz w:val="22"/>
          <w:szCs w:val="22"/>
        </w:rPr>
      </w:pPr>
    </w:p>
    <w:p w14:paraId="18CF1C40" w14:textId="77777777" w:rsidR="008A7837" w:rsidRPr="006B61B7" w:rsidRDefault="008A7837" w:rsidP="008A7837">
      <w:pPr>
        <w:rPr>
          <w:rFonts w:ascii="Calibri Light" w:hAnsi="Calibri Light" w:cs="Calibri Light"/>
          <w:b/>
          <w:bCs/>
          <w:color w:val="000000" w:themeColor="text1"/>
          <w:sz w:val="22"/>
          <w:szCs w:val="22"/>
        </w:rPr>
      </w:pPr>
      <w:r w:rsidRPr="008A7837">
        <w:rPr>
          <w:rFonts w:ascii="Calibri Light" w:hAnsi="Calibri Light" w:cs="Calibri Light"/>
          <w:b/>
          <w:bCs/>
          <w:color w:val="000000" w:themeColor="text1"/>
          <w:sz w:val="22"/>
          <w:szCs w:val="22"/>
          <w:highlight w:val="yellow"/>
        </w:rPr>
        <w:t>DATE, TIME, IN PERSON OR VIRTUAL</w:t>
      </w:r>
    </w:p>
    <w:p w14:paraId="3CF84A65" w14:textId="2F8E57E7" w:rsidR="007C70F0" w:rsidRPr="000318D1" w:rsidRDefault="00691E90" w:rsidP="007C70F0">
      <w:pPr>
        <w:rPr>
          <w:rFonts w:asciiTheme="majorHAnsi" w:eastAsiaTheme="majorEastAsia" w:hAnsiTheme="majorHAnsi" w:cstheme="majorHAnsi"/>
          <w:b/>
          <w:bCs/>
          <w:sz w:val="22"/>
          <w:szCs w:val="22"/>
        </w:rPr>
      </w:pPr>
      <w:r>
        <w:rPr>
          <w:rFonts w:asciiTheme="majorHAnsi" w:hAnsiTheme="majorHAnsi" w:cstheme="majorHAnsi"/>
          <w:b/>
          <w:bCs/>
          <w:color w:val="000000" w:themeColor="text1"/>
          <w:sz w:val="22"/>
          <w:szCs w:val="22"/>
        </w:rPr>
        <w:t>Potluck and arts-based responses to the course</w:t>
      </w:r>
    </w:p>
    <w:p w14:paraId="38D540CC" w14:textId="77777777" w:rsidR="007C70F0" w:rsidRPr="000318D1" w:rsidRDefault="007C70F0" w:rsidP="00E41E66">
      <w:pPr>
        <w:rPr>
          <w:rFonts w:asciiTheme="majorHAnsi" w:eastAsiaTheme="majorEastAsia" w:hAnsiTheme="majorHAnsi" w:cstheme="majorHAnsi"/>
          <w:color w:val="000000" w:themeColor="text1"/>
          <w:sz w:val="22"/>
          <w:szCs w:val="22"/>
        </w:rPr>
      </w:pPr>
    </w:p>
    <w:p w14:paraId="5ADAD67C" w14:textId="4BDCBA5D" w:rsidR="32EA4329" w:rsidRDefault="32EA4329" w:rsidP="0328121A">
      <w:r w:rsidRPr="000318D1">
        <w:rPr>
          <w:rFonts w:asciiTheme="majorHAnsi" w:hAnsiTheme="majorHAnsi" w:cstheme="majorHAnsi"/>
          <w:sz w:val="22"/>
          <w:szCs w:val="22"/>
        </w:rPr>
        <w:br/>
      </w:r>
    </w:p>
    <w:p w14:paraId="682839B9" w14:textId="4FC8644A" w:rsidR="0328121A" w:rsidRDefault="0328121A" w:rsidP="0328121A">
      <w:pPr>
        <w:rPr>
          <w:highlight w:val="yellow"/>
        </w:rPr>
      </w:pPr>
    </w:p>
    <w:p w14:paraId="44D22C77" w14:textId="133D97DD" w:rsidR="7E792391" w:rsidRDefault="7E792391" w:rsidP="7E792391">
      <w:pPr>
        <w:rPr>
          <w:color w:val="333435"/>
        </w:rPr>
      </w:pPr>
    </w:p>
    <w:sectPr w:rsidR="7E792391" w:rsidSect="00E064B4">
      <w:headerReference w:type="even" r:id="rId87"/>
      <w:headerReference w:type="default" r:id="rId88"/>
      <w:footerReference w:type="even" r:id="rId89"/>
      <w:footerReference w:type="default" r:id="rId90"/>
      <w:headerReference w:type="first" r:id="rId91"/>
      <w:footerReference w:type="first" r:id="rId92"/>
      <w:pgSz w:w="12240" w:h="15840"/>
      <w:pgMar w:top="1008" w:right="1008" w:bottom="1008" w:left="1008" w:header="720" w:footer="576"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1291" w14:textId="77777777" w:rsidR="00E064B4" w:rsidRDefault="00E064B4" w:rsidP="00824F9E">
      <w:r>
        <w:separator/>
      </w:r>
    </w:p>
  </w:endnote>
  <w:endnote w:type="continuationSeparator" w:id="0">
    <w:p w14:paraId="592E98A0" w14:textId="77777777" w:rsidR="00E064B4" w:rsidRDefault="00E064B4" w:rsidP="008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6C50" w14:textId="77777777" w:rsidR="001F58B6" w:rsidRDefault="001F5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6743"/>
      <w:docPartObj>
        <w:docPartGallery w:val="Page Numbers (Bottom of Page)"/>
        <w:docPartUnique/>
      </w:docPartObj>
    </w:sdtPr>
    <w:sdtEndPr>
      <w:rPr>
        <w:noProof/>
      </w:rPr>
    </w:sdtEndPr>
    <w:sdtContent>
      <w:p w14:paraId="608CF74A" w14:textId="2C389639" w:rsidR="00824F9E" w:rsidRDefault="00824F9E">
        <w:pPr>
          <w:jc w:val="center"/>
        </w:pPr>
        <w:r>
          <w:fldChar w:fldCharType="begin"/>
        </w:r>
        <w:r>
          <w:instrText xml:space="preserve"> PAGE   \* MERGEFORMAT </w:instrText>
        </w:r>
        <w:r>
          <w:fldChar w:fldCharType="separate"/>
        </w:r>
        <w:r w:rsidR="00BC6271">
          <w:rPr>
            <w:noProof/>
          </w:rPr>
          <w:t>8</w:t>
        </w:r>
        <w:r>
          <w:rPr>
            <w:noProof/>
          </w:rPr>
          <w:fldChar w:fldCharType="end"/>
        </w:r>
      </w:p>
    </w:sdtContent>
  </w:sdt>
  <w:p w14:paraId="53DB27AF" w14:textId="77777777" w:rsidR="00824F9E" w:rsidRDefault="00824F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0062" w14:textId="77777777" w:rsidR="001F58B6" w:rsidRDefault="001F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CE8B" w14:textId="77777777" w:rsidR="00E064B4" w:rsidRDefault="00E064B4" w:rsidP="00824F9E">
      <w:r>
        <w:separator/>
      </w:r>
    </w:p>
  </w:footnote>
  <w:footnote w:type="continuationSeparator" w:id="0">
    <w:p w14:paraId="7B2A70DF" w14:textId="77777777" w:rsidR="00E064B4" w:rsidRDefault="00E064B4" w:rsidP="0082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A364" w14:textId="77777777" w:rsidR="001F58B6" w:rsidRDefault="001F5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4B66725C" w14:paraId="3452E001" w14:textId="77777777" w:rsidTr="4B66725C">
      <w:tc>
        <w:tcPr>
          <w:tcW w:w="3405" w:type="dxa"/>
        </w:tcPr>
        <w:p w14:paraId="744CC57D" w14:textId="4055ED4C" w:rsidR="4B66725C" w:rsidRDefault="4B66725C" w:rsidP="4B66725C">
          <w:pPr>
            <w:pStyle w:val="Header"/>
            <w:ind w:left="-115"/>
          </w:pPr>
        </w:p>
      </w:tc>
      <w:tc>
        <w:tcPr>
          <w:tcW w:w="3405" w:type="dxa"/>
        </w:tcPr>
        <w:p w14:paraId="3453F875" w14:textId="7CA6E910" w:rsidR="4B66725C" w:rsidRDefault="4B66725C" w:rsidP="4B66725C">
          <w:pPr>
            <w:pStyle w:val="Header"/>
            <w:jc w:val="center"/>
          </w:pPr>
        </w:p>
      </w:tc>
      <w:tc>
        <w:tcPr>
          <w:tcW w:w="3405" w:type="dxa"/>
        </w:tcPr>
        <w:p w14:paraId="033BF5C2" w14:textId="6590767B" w:rsidR="4B66725C" w:rsidRDefault="4B66725C" w:rsidP="4B66725C">
          <w:pPr>
            <w:pStyle w:val="Header"/>
            <w:ind w:right="-115"/>
            <w:jc w:val="right"/>
          </w:pPr>
        </w:p>
      </w:tc>
    </w:tr>
  </w:tbl>
  <w:p w14:paraId="20FBA965" w14:textId="1B523BB0" w:rsidR="4B66725C" w:rsidRDefault="4B66725C" w:rsidP="4B667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3089" w14:textId="77777777" w:rsidR="001F58B6" w:rsidRDefault="001F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D4E"/>
    <w:multiLevelType w:val="hybridMultilevel"/>
    <w:tmpl w:val="3B6E666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3586"/>
    <w:multiLevelType w:val="hybridMultilevel"/>
    <w:tmpl w:val="6A1E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F02CD"/>
    <w:multiLevelType w:val="hybridMultilevel"/>
    <w:tmpl w:val="5E8CB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30ABF"/>
    <w:multiLevelType w:val="hybridMultilevel"/>
    <w:tmpl w:val="D7DCC8A2"/>
    <w:lvl w:ilvl="0" w:tplc="63D6A1E2">
      <w:start w:val="1"/>
      <w:numFmt w:val="bullet"/>
      <w:lvlText w:val="Ø"/>
      <w:lvlJc w:val="left"/>
      <w:pPr>
        <w:ind w:left="720" w:hanging="360"/>
      </w:pPr>
      <w:rPr>
        <w:rFonts w:ascii="Wingdings" w:hAnsi="Wingdings" w:hint="default"/>
      </w:rPr>
    </w:lvl>
    <w:lvl w:ilvl="1" w:tplc="D24C49CE">
      <w:start w:val="1"/>
      <w:numFmt w:val="bullet"/>
      <w:lvlText w:val="o"/>
      <w:lvlJc w:val="left"/>
      <w:pPr>
        <w:ind w:left="1440" w:hanging="360"/>
      </w:pPr>
      <w:rPr>
        <w:rFonts w:ascii="Courier New" w:hAnsi="Courier New" w:hint="default"/>
      </w:rPr>
    </w:lvl>
    <w:lvl w:ilvl="2" w:tplc="EC426266">
      <w:start w:val="1"/>
      <w:numFmt w:val="bullet"/>
      <w:lvlText w:val=""/>
      <w:lvlJc w:val="left"/>
      <w:pPr>
        <w:ind w:left="2160" w:hanging="360"/>
      </w:pPr>
      <w:rPr>
        <w:rFonts w:ascii="Wingdings" w:hAnsi="Wingdings" w:hint="default"/>
      </w:rPr>
    </w:lvl>
    <w:lvl w:ilvl="3" w:tplc="70E21D6E">
      <w:start w:val="1"/>
      <w:numFmt w:val="bullet"/>
      <w:lvlText w:val=""/>
      <w:lvlJc w:val="left"/>
      <w:pPr>
        <w:ind w:left="2880" w:hanging="360"/>
      </w:pPr>
      <w:rPr>
        <w:rFonts w:ascii="Symbol" w:hAnsi="Symbol" w:hint="default"/>
      </w:rPr>
    </w:lvl>
    <w:lvl w:ilvl="4" w:tplc="5A12E358">
      <w:start w:val="1"/>
      <w:numFmt w:val="bullet"/>
      <w:lvlText w:val="o"/>
      <w:lvlJc w:val="left"/>
      <w:pPr>
        <w:ind w:left="3600" w:hanging="360"/>
      </w:pPr>
      <w:rPr>
        <w:rFonts w:ascii="Courier New" w:hAnsi="Courier New" w:hint="default"/>
      </w:rPr>
    </w:lvl>
    <w:lvl w:ilvl="5" w:tplc="3D1CC81E">
      <w:start w:val="1"/>
      <w:numFmt w:val="bullet"/>
      <w:lvlText w:val=""/>
      <w:lvlJc w:val="left"/>
      <w:pPr>
        <w:ind w:left="4320" w:hanging="360"/>
      </w:pPr>
      <w:rPr>
        <w:rFonts w:ascii="Wingdings" w:hAnsi="Wingdings" w:hint="default"/>
      </w:rPr>
    </w:lvl>
    <w:lvl w:ilvl="6" w:tplc="BA8291BE">
      <w:start w:val="1"/>
      <w:numFmt w:val="bullet"/>
      <w:lvlText w:val=""/>
      <w:lvlJc w:val="left"/>
      <w:pPr>
        <w:ind w:left="5040" w:hanging="360"/>
      </w:pPr>
      <w:rPr>
        <w:rFonts w:ascii="Symbol" w:hAnsi="Symbol" w:hint="default"/>
      </w:rPr>
    </w:lvl>
    <w:lvl w:ilvl="7" w:tplc="AB9856A2">
      <w:start w:val="1"/>
      <w:numFmt w:val="bullet"/>
      <w:lvlText w:val="o"/>
      <w:lvlJc w:val="left"/>
      <w:pPr>
        <w:ind w:left="5760" w:hanging="360"/>
      </w:pPr>
      <w:rPr>
        <w:rFonts w:ascii="Courier New" w:hAnsi="Courier New" w:hint="default"/>
      </w:rPr>
    </w:lvl>
    <w:lvl w:ilvl="8" w:tplc="FC48176E">
      <w:start w:val="1"/>
      <w:numFmt w:val="bullet"/>
      <w:lvlText w:val=""/>
      <w:lvlJc w:val="left"/>
      <w:pPr>
        <w:ind w:left="6480" w:hanging="360"/>
      </w:pPr>
      <w:rPr>
        <w:rFonts w:ascii="Wingdings" w:hAnsi="Wingdings" w:hint="default"/>
      </w:rPr>
    </w:lvl>
  </w:abstractNum>
  <w:abstractNum w:abstractNumId="5"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FD79DB"/>
    <w:multiLevelType w:val="hybridMultilevel"/>
    <w:tmpl w:val="52CA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21A39"/>
    <w:multiLevelType w:val="multilevel"/>
    <w:tmpl w:val="7774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E649B2"/>
    <w:multiLevelType w:val="hybridMultilevel"/>
    <w:tmpl w:val="0B147A14"/>
    <w:lvl w:ilvl="0" w:tplc="B69AC77A">
      <w:start w:val="1"/>
      <w:numFmt w:val="bullet"/>
      <w:lvlText w:val=""/>
      <w:lvlJc w:val="left"/>
      <w:pPr>
        <w:ind w:left="720" w:hanging="360"/>
      </w:pPr>
      <w:rPr>
        <w:rFonts w:ascii="Symbol" w:hAnsi="Symbol" w:hint="default"/>
      </w:rPr>
    </w:lvl>
    <w:lvl w:ilvl="1" w:tplc="3A74D376">
      <w:start w:val="1"/>
      <w:numFmt w:val="bullet"/>
      <w:lvlText w:val="o"/>
      <w:lvlJc w:val="left"/>
      <w:pPr>
        <w:ind w:left="1440" w:hanging="360"/>
      </w:pPr>
      <w:rPr>
        <w:rFonts w:ascii="Courier New" w:hAnsi="Courier New" w:hint="default"/>
      </w:rPr>
    </w:lvl>
    <w:lvl w:ilvl="2" w:tplc="E124D294">
      <w:start w:val="1"/>
      <w:numFmt w:val="bullet"/>
      <w:lvlText w:val=""/>
      <w:lvlJc w:val="left"/>
      <w:pPr>
        <w:ind w:left="2160" w:hanging="360"/>
      </w:pPr>
      <w:rPr>
        <w:rFonts w:ascii="Wingdings" w:hAnsi="Wingdings" w:hint="default"/>
      </w:rPr>
    </w:lvl>
    <w:lvl w:ilvl="3" w:tplc="F578BF5E">
      <w:start w:val="1"/>
      <w:numFmt w:val="bullet"/>
      <w:lvlText w:val=""/>
      <w:lvlJc w:val="left"/>
      <w:pPr>
        <w:ind w:left="2880" w:hanging="360"/>
      </w:pPr>
      <w:rPr>
        <w:rFonts w:ascii="Symbol" w:hAnsi="Symbol" w:hint="default"/>
      </w:rPr>
    </w:lvl>
    <w:lvl w:ilvl="4" w:tplc="0B68E914">
      <w:start w:val="1"/>
      <w:numFmt w:val="bullet"/>
      <w:lvlText w:val="o"/>
      <w:lvlJc w:val="left"/>
      <w:pPr>
        <w:ind w:left="3600" w:hanging="360"/>
      </w:pPr>
      <w:rPr>
        <w:rFonts w:ascii="Courier New" w:hAnsi="Courier New" w:hint="default"/>
      </w:rPr>
    </w:lvl>
    <w:lvl w:ilvl="5" w:tplc="2E34D424">
      <w:start w:val="1"/>
      <w:numFmt w:val="bullet"/>
      <w:lvlText w:val=""/>
      <w:lvlJc w:val="left"/>
      <w:pPr>
        <w:ind w:left="4320" w:hanging="360"/>
      </w:pPr>
      <w:rPr>
        <w:rFonts w:ascii="Wingdings" w:hAnsi="Wingdings" w:hint="default"/>
      </w:rPr>
    </w:lvl>
    <w:lvl w:ilvl="6" w:tplc="EFDA1C98">
      <w:start w:val="1"/>
      <w:numFmt w:val="bullet"/>
      <w:lvlText w:val=""/>
      <w:lvlJc w:val="left"/>
      <w:pPr>
        <w:ind w:left="5040" w:hanging="360"/>
      </w:pPr>
      <w:rPr>
        <w:rFonts w:ascii="Symbol" w:hAnsi="Symbol" w:hint="default"/>
      </w:rPr>
    </w:lvl>
    <w:lvl w:ilvl="7" w:tplc="50C040AE">
      <w:start w:val="1"/>
      <w:numFmt w:val="bullet"/>
      <w:lvlText w:val="o"/>
      <w:lvlJc w:val="left"/>
      <w:pPr>
        <w:ind w:left="5760" w:hanging="360"/>
      </w:pPr>
      <w:rPr>
        <w:rFonts w:ascii="Courier New" w:hAnsi="Courier New" w:hint="default"/>
      </w:rPr>
    </w:lvl>
    <w:lvl w:ilvl="8" w:tplc="C8AE4828">
      <w:start w:val="1"/>
      <w:numFmt w:val="bullet"/>
      <w:lvlText w:val=""/>
      <w:lvlJc w:val="left"/>
      <w:pPr>
        <w:ind w:left="6480" w:hanging="360"/>
      </w:pPr>
      <w:rPr>
        <w:rFonts w:ascii="Wingdings" w:hAnsi="Wingdings" w:hint="default"/>
      </w:rPr>
    </w:lvl>
  </w:abstractNum>
  <w:abstractNum w:abstractNumId="9" w15:restartNumberingAfterBreak="0">
    <w:nsid w:val="69CA264F"/>
    <w:multiLevelType w:val="hybridMultilevel"/>
    <w:tmpl w:val="ABD4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51AA8"/>
    <w:multiLevelType w:val="hybridMultilevel"/>
    <w:tmpl w:val="90A6A596"/>
    <w:lvl w:ilvl="0" w:tplc="FE9E77D4">
      <w:start w:val="1"/>
      <w:numFmt w:val="bullet"/>
      <w:lvlText w:val=""/>
      <w:lvlJc w:val="left"/>
      <w:pPr>
        <w:ind w:left="720" w:hanging="360"/>
      </w:pPr>
      <w:rPr>
        <w:rFonts w:ascii="Symbol" w:hAnsi="Symbol" w:hint="default"/>
      </w:rPr>
    </w:lvl>
    <w:lvl w:ilvl="1" w:tplc="90384148">
      <w:start w:val="1"/>
      <w:numFmt w:val="bullet"/>
      <w:lvlText w:val="o"/>
      <w:lvlJc w:val="left"/>
      <w:pPr>
        <w:ind w:left="1440" w:hanging="360"/>
      </w:pPr>
      <w:rPr>
        <w:rFonts w:ascii="Courier New" w:hAnsi="Courier New" w:hint="default"/>
      </w:rPr>
    </w:lvl>
    <w:lvl w:ilvl="2" w:tplc="B0DA1334">
      <w:start w:val="1"/>
      <w:numFmt w:val="bullet"/>
      <w:lvlText w:val=""/>
      <w:lvlJc w:val="left"/>
      <w:pPr>
        <w:ind w:left="2160" w:hanging="360"/>
      </w:pPr>
      <w:rPr>
        <w:rFonts w:ascii="Wingdings" w:hAnsi="Wingdings" w:hint="default"/>
      </w:rPr>
    </w:lvl>
    <w:lvl w:ilvl="3" w:tplc="14CA0AF2">
      <w:start w:val="1"/>
      <w:numFmt w:val="bullet"/>
      <w:lvlText w:val=""/>
      <w:lvlJc w:val="left"/>
      <w:pPr>
        <w:ind w:left="2880" w:hanging="360"/>
      </w:pPr>
      <w:rPr>
        <w:rFonts w:ascii="Symbol" w:hAnsi="Symbol" w:hint="default"/>
      </w:rPr>
    </w:lvl>
    <w:lvl w:ilvl="4" w:tplc="207A57DC">
      <w:start w:val="1"/>
      <w:numFmt w:val="bullet"/>
      <w:lvlText w:val="o"/>
      <w:lvlJc w:val="left"/>
      <w:pPr>
        <w:ind w:left="3600" w:hanging="360"/>
      </w:pPr>
      <w:rPr>
        <w:rFonts w:ascii="Courier New" w:hAnsi="Courier New" w:hint="default"/>
      </w:rPr>
    </w:lvl>
    <w:lvl w:ilvl="5" w:tplc="F17A831C">
      <w:start w:val="1"/>
      <w:numFmt w:val="bullet"/>
      <w:lvlText w:val=""/>
      <w:lvlJc w:val="left"/>
      <w:pPr>
        <w:ind w:left="4320" w:hanging="360"/>
      </w:pPr>
      <w:rPr>
        <w:rFonts w:ascii="Wingdings" w:hAnsi="Wingdings" w:hint="default"/>
      </w:rPr>
    </w:lvl>
    <w:lvl w:ilvl="6" w:tplc="5C9C20BC">
      <w:start w:val="1"/>
      <w:numFmt w:val="bullet"/>
      <w:lvlText w:val=""/>
      <w:lvlJc w:val="left"/>
      <w:pPr>
        <w:ind w:left="5040" w:hanging="360"/>
      </w:pPr>
      <w:rPr>
        <w:rFonts w:ascii="Symbol" w:hAnsi="Symbol" w:hint="default"/>
      </w:rPr>
    </w:lvl>
    <w:lvl w:ilvl="7" w:tplc="26ACDC36">
      <w:start w:val="1"/>
      <w:numFmt w:val="bullet"/>
      <w:lvlText w:val="o"/>
      <w:lvlJc w:val="left"/>
      <w:pPr>
        <w:ind w:left="5760" w:hanging="360"/>
      </w:pPr>
      <w:rPr>
        <w:rFonts w:ascii="Courier New" w:hAnsi="Courier New" w:hint="default"/>
      </w:rPr>
    </w:lvl>
    <w:lvl w:ilvl="8" w:tplc="937A3B96">
      <w:start w:val="1"/>
      <w:numFmt w:val="bullet"/>
      <w:lvlText w:val=""/>
      <w:lvlJc w:val="left"/>
      <w:pPr>
        <w:ind w:left="6480" w:hanging="360"/>
      </w:pPr>
      <w:rPr>
        <w:rFonts w:ascii="Wingdings" w:hAnsi="Wingdings" w:hint="default"/>
      </w:rPr>
    </w:lvl>
  </w:abstractNum>
  <w:num w:numId="1" w16cid:durableId="643245119">
    <w:abstractNumId w:val="8"/>
  </w:num>
  <w:num w:numId="2" w16cid:durableId="1054428752">
    <w:abstractNumId w:val="10"/>
  </w:num>
  <w:num w:numId="3" w16cid:durableId="330376332">
    <w:abstractNumId w:val="4"/>
  </w:num>
  <w:num w:numId="4" w16cid:durableId="895239934">
    <w:abstractNumId w:val="1"/>
  </w:num>
  <w:num w:numId="5" w16cid:durableId="821967202">
    <w:abstractNumId w:val="0"/>
  </w:num>
  <w:num w:numId="6" w16cid:durableId="965349738">
    <w:abstractNumId w:val="5"/>
  </w:num>
  <w:num w:numId="7" w16cid:durableId="914365095">
    <w:abstractNumId w:val="7"/>
  </w:num>
  <w:num w:numId="8" w16cid:durableId="1279070287">
    <w:abstractNumId w:val="9"/>
  </w:num>
  <w:num w:numId="9" w16cid:durableId="935794950">
    <w:abstractNumId w:val="2"/>
  </w:num>
  <w:num w:numId="10" w16cid:durableId="1829898885">
    <w:abstractNumId w:val="6"/>
  </w:num>
  <w:num w:numId="11" w16cid:durableId="51735358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9E"/>
    <w:rsid w:val="0000084E"/>
    <w:rsid w:val="0001148E"/>
    <w:rsid w:val="000176D0"/>
    <w:rsid w:val="000247CB"/>
    <w:rsid w:val="000318D1"/>
    <w:rsid w:val="000346CA"/>
    <w:rsid w:val="00040204"/>
    <w:rsid w:val="00046868"/>
    <w:rsid w:val="00051063"/>
    <w:rsid w:val="00053105"/>
    <w:rsid w:val="00055DE1"/>
    <w:rsid w:val="000728B8"/>
    <w:rsid w:val="00083AFF"/>
    <w:rsid w:val="00087D27"/>
    <w:rsid w:val="000B0E35"/>
    <w:rsid w:val="000B3024"/>
    <w:rsid w:val="000D10A7"/>
    <w:rsid w:val="000F5C51"/>
    <w:rsid w:val="00102C63"/>
    <w:rsid w:val="00105513"/>
    <w:rsid w:val="001103FA"/>
    <w:rsid w:val="001114CE"/>
    <w:rsid w:val="001160A4"/>
    <w:rsid w:val="0014421C"/>
    <w:rsid w:val="00146860"/>
    <w:rsid w:val="001475E4"/>
    <w:rsid w:val="00152649"/>
    <w:rsid w:val="00161C84"/>
    <w:rsid w:val="001654D5"/>
    <w:rsid w:val="00171852"/>
    <w:rsid w:val="00194587"/>
    <w:rsid w:val="001951C0"/>
    <w:rsid w:val="001F58B6"/>
    <w:rsid w:val="00221E76"/>
    <w:rsid w:val="0027422F"/>
    <w:rsid w:val="00292DFF"/>
    <w:rsid w:val="002D5916"/>
    <w:rsid w:val="002E6E80"/>
    <w:rsid w:val="00307868"/>
    <w:rsid w:val="00337379"/>
    <w:rsid w:val="00337C75"/>
    <w:rsid w:val="00344174"/>
    <w:rsid w:val="00353BD1"/>
    <w:rsid w:val="00363DC1"/>
    <w:rsid w:val="0036621C"/>
    <w:rsid w:val="0036ACAA"/>
    <w:rsid w:val="003838F9"/>
    <w:rsid w:val="00392232"/>
    <w:rsid w:val="003D0EA7"/>
    <w:rsid w:val="003F341C"/>
    <w:rsid w:val="003F6E77"/>
    <w:rsid w:val="00464750"/>
    <w:rsid w:val="004706CD"/>
    <w:rsid w:val="00484A1E"/>
    <w:rsid w:val="00492636"/>
    <w:rsid w:val="004C7971"/>
    <w:rsid w:val="004D4EEE"/>
    <w:rsid w:val="004E071D"/>
    <w:rsid w:val="00504CF4"/>
    <w:rsid w:val="0051148E"/>
    <w:rsid w:val="00511867"/>
    <w:rsid w:val="0053120F"/>
    <w:rsid w:val="005405FE"/>
    <w:rsid w:val="005526F4"/>
    <w:rsid w:val="005574FD"/>
    <w:rsid w:val="00571196"/>
    <w:rsid w:val="0057292F"/>
    <w:rsid w:val="00583125"/>
    <w:rsid w:val="00584D81"/>
    <w:rsid w:val="005E3AFA"/>
    <w:rsid w:val="00606238"/>
    <w:rsid w:val="00606250"/>
    <w:rsid w:val="0063030D"/>
    <w:rsid w:val="006354E1"/>
    <w:rsid w:val="0064553D"/>
    <w:rsid w:val="00651763"/>
    <w:rsid w:val="00667776"/>
    <w:rsid w:val="00691E90"/>
    <w:rsid w:val="006B2867"/>
    <w:rsid w:val="006B4193"/>
    <w:rsid w:val="006B61B7"/>
    <w:rsid w:val="006C0124"/>
    <w:rsid w:val="006C657E"/>
    <w:rsid w:val="006E15B6"/>
    <w:rsid w:val="006F7C1C"/>
    <w:rsid w:val="007069C5"/>
    <w:rsid w:val="00715498"/>
    <w:rsid w:val="0073EBBD"/>
    <w:rsid w:val="00742F17"/>
    <w:rsid w:val="0074635B"/>
    <w:rsid w:val="00747DEC"/>
    <w:rsid w:val="00771CF0"/>
    <w:rsid w:val="007765C9"/>
    <w:rsid w:val="007866FB"/>
    <w:rsid w:val="00794053"/>
    <w:rsid w:val="00796BBE"/>
    <w:rsid w:val="007C70F0"/>
    <w:rsid w:val="007F21F4"/>
    <w:rsid w:val="007F5A56"/>
    <w:rsid w:val="00824F9E"/>
    <w:rsid w:val="00851766"/>
    <w:rsid w:val="00853324"/>
    <w:rsid w:val="00853EAC"/>
    <w:rsid w:val="0088562B"/>
    <w:rsid w:val="008A293F"/>
    <w:rsid w:val="008A7837"/>
    <w:rsid w:val="008B1359"/>
    <w:rsid w:val="008B360D"/>
    <w:rsid w:val="008D42AA"/>
    <w:rsid w:val="008D57F4"/>
    <w:rsid w:val="008F6BC5"/>
    <w:rsid w:val="0090152D"/>
    <w:rsid w:val="00905DEB"/>
    <w:rsid w:val="0094651C"/>
    <w:rsid w:val="00946F3D"/>
    <w:rsid w:val="00953200"/>
    <w:rsid w:val="009701B5"/>
    <w:rsid w:val="009C3B27"/>
    <w:rsid w:val="009C57AE"/>
    <w:rsid w:val="00A075DE"/>
    <w:rsid w:val="00A12CB1"/>
    <w:rsid w:val="00A30F8D"/>
    <w:rsid w:val="00A36C07"/>
    <w:rsid w:val="00A42978"/>
    <w:rsid w:val="00A76168"/>
    <w:rsid w:val="00A95C1C"/>
    <w:rsid w:val="00AA5D9E"/>
    <w:rsid w:val="00AC6549"/>
    <w:rsid w:val="00AC6A01"/>
    <w:rsid w:val="00AF579D"/>
    <w:rsid w:val="00AFF729"/>
    <w:rsid w:val="00B31595"/>
    <w:rsid w:val="00B60897"/>
    <w:rsid w:val="00B644B1"/>
    <w:rsid w:val="00B873E1"/>
    <w:rsid w:val="00B874F4"/>
    <w:rsid w:val="00B934B5"/>
    <w:rsid w:val="00B96736"/>
    <w:rsid w:val="00BA19DE"/>
    <w:rsid w:val="00BB3712"/>
    <w:rsid w:val="00BC6271"/>
    <w:rsid w:val="00BF512F"/>
    <w:rsid w:val="00C070D3"/>
    <w:rsid w:val="00C16AE3"/>
    <w:rsid w:val="00C45180"/>
    <w:rsid w:val="00C621D1"/>
    <w:rsid w:val="00C635C7"/>
    <w:rsid w:val="00C92802"/>
    <w:rsid w:val="00CC2949"/>
    <w:rsid w:val="00CC3FC3"/>
    <w:rsid w:val="00CC5A8D"/>
    <w:rsid w:val="00CC7ECF"/>
    <w:rsid w:val="00CCC964"/>
    <w:rsid w:val="00CF46D5"/>
    <w:rsid w:val="00CF4BAE"/>
    <w:rsid w:val="00CF6BE9"/>
    <w:rsid w:val="00D076AB"/>
    <w:rsid w:val="00D36CFF"/>
    <w:rsid w:val="00D42F6B"/>
    <w:rsid w:val="00D60950"/>
    <w:rsid w:val="00D72687"/>
    <w:rsid w:val="00D73509"/>
    <w:rsid w:val="00D9DA73"/>
    <w:rsid w:val="00DD4F8B"/>
    <w:rsid w:val="00DE07B8"/>
    <w:rsid w:val="00E064B4"/>
    <w:rsid w:val="00E1579F"/>
    <w:rsid w:val="00E1E49F"/>
    <w:rsid w:val="00E35DDF"/>
    <w:rsid w:val="00E41E66"/>
    <w:rsid w:val="00E676EB"/>
    <w:rsid w:val="00E71F9A"/>
    <w:rsid w:val="00E80BC7"/>
    <w:rsid w:val="00E9357B"/>
    <w:rsid w:val="00EA0A31"/>
    <w:rsid w:val="00EB2207"/>
    <w:rsid w:val="00EB78D0"/>
    <w:rsid w:val="00EC09C9"/>
    <w:rsid w:val="00ED1EE5"/>
    <w:rsid w:val="00EF1D3E"/>
    <w:rsid w:val="00F01A24"/>
    <w:rsid w:val="00F16431"/>
    <w:rsid w:val="00F26EAE"/>
    <w:rsid w:val="00F276EE"/>
    <w:rsid w:val="00F4143D"/>
    <w:rsid w:val="00F46712"/>
    <w:rsid w:val="00F51CEB"/>
    <w:rsid w:val="00F52ACF"/>
    <w:rsid w:val="00F935D3"/>
    <w:rsid w:val="00FD3563"/>
    <w:rsid w:val="00FE0516"/>
    <w:rsid w:val="017CC458"/>
    <w:rsid w:val="0191806C"/>
    <w:rsid w:val="02325CFD"/>
    <w:rsid w:val="024CD19C"/>
    <w:rsid w:val="028DEA40"/>
    <w:rsid w:val="02BC42B5"/>
    <w:rsid w:val="02CB7984"/>
    <w:rsid w:val="02CC20B7"/>
    <w:rsid w:val="02D5F52F"/>
    <w:rsid w:val="03041B19"/>
    <w:rsid w:val="031061EC"/>
    <w:rsid w:val="0328121A"/>
    <w:rsid w:val="03411B17"/>
    <w:rsid w:val="03F7856D"/>
    <w:rsid w:val="043BF6AF"/>
    <w:rsid w:val="0471C590"/>
    <w:rsid w:val="048F3EF3"/>
    <w:rsid w:val="04B2F461"/>
    <w:rsid w:val="05A03A87"/>
    <w:rsid w:val="05D4974C"/>
    <w:rsid w:val="06A39473"/>
    <w:rsid w:val="06F1CF4C"/>
    <w:rsid w:val="07B0DFF4"/>
    <w:rsid w:val="07DB00CB"/>
    <w:rsid w:val="08148C3A"/>
    <w:rsid w:val="087D48CD"/>
    <w:rsid w:val="088F5731"/>
    <w:rsid w:val="08A0C1CF"/>
    <w:rsid w:val="08A8AA94"/>
    <w:rsid w:val="0A53F53A"/>
    <w:rsid w:val="0A5E375B"/>
    <w:rsid w:val="0AAE91D9"/>
    <w:rsid w:val="0BA0878E"/>
    <w:rsid w:val="0C153807"/>
    <w:rsid w:val="0D11BC39"/>
    <w:rsid w:val="0DA73F4A"/>
    <w:rsid w:val="0DC05973"/>
    <w:rsid w:val="0DF20DE0"/>
    <w:rsid w:val="0E46D46F"/>
    <w:rsid w:val="0E9AD5E7"/>
    <w:rsid w:val="0EB05FD9"/>
    <w:rsid w:val="0F10BBCF"/>
    <w:rsid w:val="10378CF4"/>
    <w:rsid w:val="10625D26"/>
    <w:rsid w:val="107E89B6"/>
    <w:rsid w:val="10AC12DA"/>
    <w:rsid w:val="111A0762"/>
    <w:rsid w:val="11702232"/>
    <w:rsid w:val="11766F9A"/>
    <w:rsid w:val="11BF1924"/>
    <w:rsid w:val="122A0BEF"/>
    <w:rsid w:val="12485C91"/>
    <w:rsid w:val="12524117"/>
    <w:rsid w:val="1267E8D4"/>
    <w:rsid w:val="128E4F9F"/>
    <w:rsid w:val="12D91606"/>
    <w:rsid w:val="137514DA"/>
    <w:rsid w:val="13AF78CA"/>
    <w:rsid w:val="13F39944"/>
    <w:rsid w:val="13FD6B3A"/>
    <w:rsid w:val="142A2000"/>
    <w:rsid w:val="147DAAD9"/>
    <w:rsid w:val="14984B33"/>
    <w:rsid w:val="14C189CC"/>
    <w:rsid w:val="1509C850"/>
    <w:rsid w:val="155020A4"/>
    <w:rsid w:val="15A5237A"/>
    <w:rsid w:val="15D92376"/>
    <w:rsid w:val="15DD575F"/>
    <w:rsid w:val="161702BB"/>
    <w:rsid w:val="166ADABE"/>
    <w:rsid w:val="16A24886"/>
    <w:rsid w:val="16F136BB"/>
    <w:rsid w:val="171BCDB4"/>
    <w:rsid w:val="17DE14CE"/>
    <w:rsid w:val="1831E75E"/>
    <w:rsid w:val="18978B84"/>
    <w:rsid w:val="18BBEAF2"/>
    <w:rsid w:val="1915F2DB"/>
    <w:rsid w:val="196BBC56"/>
    <w:rsid w:val="196DA0F7"/>
    <w:rsid w:val="1979E52F"/>
    <w:rsid w:val="198AA5EC"/>
    <w:rsid w:val="198D62BF"/>
    <w:rsid w:val="19B5A572"/>
    <w:rsid w:val="19D4DD4D"/>
    <w:rsid w:val="19EA0225"/>
    <w:rsid w:val="19FE2FF6"/>
    <w:rsid w:val="19FE8A05"/>
    <w:rsid w:val="1A1DB147"/>
    <w:rsid w:val="1A529B54"/>
    <w:rsid w:val="1A811FE1"/>
    <w:rsid w:val="1AEE645A"/>
    <w:rsid w:val="1B47675C"/>
    <w:rsid w:val="1B9A5A66"/>
    <w:rsid w:val="1BB10CB6"/>
    <w:rsid w:val="1BC5E1EA"/>
    <w:rsid w:val="1BD6167A"/>
    <w:rsid w:val="1C7F5422"/>
    <w:rsid w:val="1CA08A75"/>
    <w:rsid w:val="1CE36830"/>
    <w:rsid w:val="1D496C63"/>
    <w:rsid w:val="1D79F800"/>
    <w:rsid w:val="1DADF9B2"/>
    <w:rsid w:val="1DF54A7F"/>
    <w:rsid w:val="1E4707F6"/>
    <w:rsid w:val="1E4D5652"/>
    <w:rsid w:val="1E5FF707"/>
    <w:rsid w:val="1EFB12C6"/>
    <w:rsid w:val="1F11DA89"/>
    <w:rsid w:val="1F4C05C0"/>
    <w:rsid w:val="1FA0B3EB"/>
    <w:rsid w:val="1FA1B03D"/>
    <w:rsid w:val="1FAE87DD"/>
    <w:rsid w:val="1FD5D298"/>
    <w:rsid w:val="1FE2D857"/>
    <w:rsid w:val="200B98B8"/>
    <w:rsid w:val="2140A601"/>
    <w:rsid w:val="215EA4B7"/>
    <w:rsid w:val="2186E477"/>
    <w:rsid w:val="21AF58C9"/>
    <w:rsid w:val="2224F115"/>
    <w:rsid w:val="228A6CF8"/>
    <w:rsid w:val="228B4B0C"/>
    <w:rsid w:val="22AD7B1D"/>
    <w:rsid w:val="23BD6E4E"/>
    <w:rsid w:val="249AEC3D"/>
    <w:rsid w:val="24B66976"/>
    <w:rsid w:val="24BE8539"/>
    <w:rsid w:val="24C73F0A"/>
    <w:rsid w:val="25520DC4"/>
    <w:rsid w:val="258C9525"/>
    <w:rsid w:val="26C3F91C"/>
    <w:rsid w:val="26C95831"/>
    <w:rsid w:val="273965AE"/>
    <w:rsid w:val="2745DCCE"/>
    <w:rsid w:val="274DF55E"/>
    <w:rsid w:val="27598952"/>
    <w:rsid w:val="275F052B"/>
    <w:rsid w:val="277C75B5"/>
    <w:rsid w:val="27C71AE2"/>
    <w:rsid w:val="27D0D1F1"/>
    <w:rsid w:val="281D09B1"/>
    <w:rsid w:val="286A98B3"/>
    <w:rsid w:val="2879D058"/>
    <w:rsid w:val="29577CEC"/>
    <w:rsid w:val="299B3FD9"/>
    <w:rsid w:val="29FD219F"/>
    <w:rsid w:val="2A2CE4A5"/>
    <w:rsid w:val="2A59F730"/>
    <w:rsid w:val="2C1734AD"/>
    <w:rsid w:val="2C3CF3C9"/>
    <w:rsid w:val="2CEE26E9"/>
    <w:rsid w:val="2D83F450"/>
    <w:rsid w:val="2DAE6AB0"/>
    <w:rsid w:val="2DB3050E"/>
    <w:rsid w:val="2EDAE903"/>
    <w:rsid w:val="2F023A39"/>
    <w:rsid w:val="2F2FEBD9"/>
    <w:rsid w:val="302F076A"/>
    <w:rsid w:val="303FAA88"/>
    <w:rsid w:val="306317D4"/>
    <w:rsid w:val="3083FE7C"/>
    <w:rsid w:val="308A6FD8"/>
    <w:rsid w:val="30B9F051"/>
    <w:rsid w:val="30F30D70"/>
    <w:rsid w:val="3105E771"/>
    <w:rsid w:val="312283E0"/>
    <w:rsid w:val="314E058E"/>
    <w:rsid w:val="3189E007"/>
    <w:rsid w:val="321289C5"/>
    <w:rsid w:val="3293A8A1"/>
    <w:rsid w:val="32CB79C5"/>
    <w:rsid w:val="32EA4329"/>
    <w:rsid w:val="33110C9A"/>
    <w:rsid w:val="3325B068"/>
    <w:rsid w:val="3372EC5A"/>
    <w:rsid w:val="3376363E"/>
    <w:rsid w:val="33A2CD5A"/>
    <w:rsid w:val="33C10573"/>
    <w:rsid w:val="33F2BDBA"/>
    <w:rsid w:val="35361BB7"/>
    <w:rsid w:val="353AE7EE"/>
    <w:rsid w:val="35BFD746"/>
    <w:rsid w:val="35DDA0C1"/>
    <w:rsid w:val="36422BB1"/>
    <w:rsid w:val="365702CE"/>
    <w:rsid w:val="36697789"/>
    <w:rsid w:val="36702B2B"/>
    <w:rsid w:val="379591F9"/>
    <w:rsid w:val="37A194DE"/>
    <w:rsid w:val="37CDAD08"/>
    <w:rsid w:val="3803B720"/>
    <w:rsid w:val="3814374B"/>
    <w:rsid w:val="388FF422"/>
    <w:rsid w:val="3942D12B"/>
    <w:rsid w:val="394734B3"/>
    <w:rsid w:val="3A3E3C83"/>
    <w:rsid w:val="3A5101D0"/>
    <w:rsid w:val="3A8D5CE3"/>
    <w:rsid w:val="3B76D19E"/>
    <w:rsid w:val="3B779E09"/>
    <w:rsid w:val="3B925B4C"/>
    <w:rsid w:val="3BA3E3FA"/>
    <w:rsid w:val="3BDA1E0B"/>
    <w:rsid w:val="3C0BA36A"/>
    <w:rsid w:val="3C19DD02"/>
    <w:rsid w:val="3C4A67F4"/>
    <w:rsid w:val="3C943F7A"/>
    <w:rsid w:val="3D583B1E"/>
    <w:rsid w:val="3DE05B87"/>
    <w:rsid w:val="3E550EF4"/>
    <w:rsid w:val="3EA5DCB2"/>
    <w:rsid w:val="3EBAA692"/>
    <w:rsid w:val="3EF401A6"/>
    <w:rsid w:val="3F2472F3"/>
    <w:rsid w:val="3FC6060B"/>
    <w:rsid w:val="3FFD3CFF"/>
    <w:rsid w:val="401518A6"/>
    <w:rsid w:val="4027BBC4"/>
    <w:rsid w:val="4049B0C4"/>
    <w:rsid w:val="41227577"/>
    <w:rsid w:val="4219B0B8"/>
    <w:rsid w:val="42A07D21"/>
    <w:rsid w:val="42C4114F"/>
    <w:rsid w:val="42D47B62"/>
    <w:rsid w:val="42F4ED6C"/>
    <w:rsid w:val="43457E3D"/>
    <w:rsid w:val="4357BC27"/>
    <w:rsid w:val="4382AFEE"/>
    <w:rsid w:val="43DA944F"/>
    <w:rsid w:val="447A1227"/>
    <w:rsid w:val="44A4540E"/>
    <w:rsid w:val="451E804F"/>
    <w:rsid w:val="457664B0"/>
    <w:rsid w:val="45FA899C"/>
    <w:rsid w:val="46F356F0"/>
    <w:rsid w:val="47512C4F"/>
    <w:rsid w:val="47536A2A"/>
    <w:rsid w:val="4773A6E6"/>
    <w:rsid w:val="47FEAF41"/>
    <w:rsid w:val="48514EFA"/>
    <w:rsid w:val="48935270"/>
    <w:rsid w:val="48AE0572"/>
    <w:rsid w:val="48BE89CD"/>
    <w:rsid w:val="48FCB9EC"/>
    <w:rsid w:val="49030848"/>
    <w:rsid w:val="490F7747"/>
    <w:rsid w:val="491D1656"/>
    <w:rsid w:val="4934EA87"/>
    <w:rsid w:val="496E32B0"/>
    <w:rsid w:val="496F4C27"/>
    <w:rsid w:val="49A1DFD9"/>
    <w:rsid w:val="49AC14A1"/>
    <w:rsid w:val="49ACB4E0"/>
    <w:rsid w:val="4A02862E"/>
    <w:rsid w:val="4A691DD8"/>
    <w:rsid w:val="4A6A7E9E"/>
    <w:rsid w:val="4A87DC4E"/>
    <w:rsid w:val="4AAF3E9F"/>
    <w:rsid w:val="4ADCB03D"/>
    <w:rsid w:val="4ADEDB6E"/>
    <w:rsid w:val="4B66725C"/>
    <w:rsid w:val="4BDECD58"/>
    <w:rsid w:val="4C7C78CB"/>
    <w:rsid w:val="4CAA2A6B"/>
    <w:rsid w:val="4CB4978D"/>
    <w:rsid w:val="4CD96927"/>
    <w:rsid w:val="4CF0AF96"/>
    <w:rsid w:val="4D20301B"/>
    <w:rsid w:val="4D3DA0A5"/>
    <w:rsid w:val="4D5BC3C6"/>
    <w:rsid w:val="4DEF334D"/>
    <w:rsid w:val="4E09BC70"/>
    <w:rsid w:val="4E18492C"/>
    <w:rsid w:val="4E3181B7"/>
    <w:rsid w:val="4E33B33C"/>
    <w:rsid w:val="4E9660FF"/>
    <w:rsid w:val="4F09A513"/>
    <w:rsid w:val="4F31D039"/>
    <w:rsid w:val="4F9855D2"/>
    <w:rsid w:val="4F986AAF"/>
    <w:rsid w:val="517996A6"/>
    <w:rsid w:val="51F3F43F"/>
    <w:rsid w:val="53C49971"/>
    <w:rsid w:val="54D02FA8"/>
    <w:rsid w:val="54D83768"/>
    <w:rsid w:val="559C812C"/>
    <w:rsid w:val="559D2141"/>
    <w:rsid w:val="562C32A8"/>
    <w:rsid w:val="5663BA19"/>
    <w:rsid w:val="5692FA94"/>
    <w:rsid w:val="56B00400"/>
    <w:rsid w:val="572C3F17"/>
    <w:rsid w:val="57CFC439"/>
    <w:rsid w:val="57D9DD92"/>
    <w:rsid w:val="5824943E"/>
    <w:rsid w:val="5833586C"/>
    <w:rsid w:val="58417C02"/>
    <w:rsid w:val="584678CF"/>
    <w:rsid w:val="58D4C203"/>
    <w:rsid w:val="596E010B"/>
    <w:rsid w:val="59823063"/>
    <w:rsid w:val="5987B7AA"/>
    <w:rsid w:val="5A026731"/>
    <w:rsid w:val="5A077BD9"/>
    <w:rsid w:val="5A3ED144"/>
    <w:rsid w:val="5A40320A"/>
    <w:rsid w:val="5AC8BBC5"/>
    <w:rsid w:val="5AF9A606"/>
    <w:rsid w:val="5AFEAE7F"/>
    <w:rsid w:val="5B0466CA"/>
    <w:rsid w:val="5B98CF23"/>
    <w:rsid w:val="5C3FE8B3"/>
    <w:rsid w:val="5CC7D7D8"/>
    <w:rsid w:val="5CE98CCE"/>
    <w:rsid w:val="5D17565D"/>
    <w:rsid w:val="5D2F29D9"/>
    <w:rsid w:val="5D448FC7"/>
    <w:rsid w:val="5D8F0AC9"/>
    <w:rsid w:val="5DAB6A9F"/>
    <w:rsid w:val="5E07071A"/>
    <w:rsid w:val="5E3F05BD"/>
    <w:rsid w:val="5E8B5D52"/>
    <w:rsid w:val="5EB52198"/>
    <w:rsid w:val="5EBED02B"/>
    <w:rsid w:val="5EDA11CC"/>
    <w:rsid w:val="5F2ADB2A"/>
    <w:rsid w:val="5FDF0F96"/>
    <w:rsid w:val="600029B6"/>
    <w:rsid w:val="60AECA64"/>
    <w:rsid w:val="61846CCC"/>
    <w:rsid w:val="61AE297C"/>
    <w:rsid w:val="61C2FE14"/>
    <w:rsid w:val="61C91DBC"/>
    <w:rsid w:val="61F670ED"/>
    <w:rsid w:val="62249134"/>
    <w:rsid w:val="62AED381"/>
    <w:rsid w:val="62D861D4"/>
    <w:rsid w:val="631E54E2"/>
    <w:rsid w:val="63683061"/>
    <w:rsid w:val="639AA8EE"/>
    <w:rsid w:val="63AD49A3"/>
    <w:rsid w:val="644AA3E2"/>
    <w:rsid w:val="645084BE"/>
    <w:rsid w:val="64E17679"/>
    <w:rsid w:val="653853BF"/>
    <w:rsid w:val="65495350"/>
    <w:rsid w:val="654E5C4E"/>
    <w:rsid w:val="65572D46"/>
    <w:rsid w:val="661C338D"/>
    <w:rsid w:val="66505FC8"/>
    <w:rsid w:val="66EEC079"/>
    <w:rsid w:val="672D41CE"/>
    <w:rsid w:val="67B31658"/>
    <w:rsid w:val="67EB865E"/>
    <w:rsid w:val="6805C4BE"/>
    <w:rsid w:val="68093E8A"/>
    <w:rsid w:val="681087A5"/>
    <w:rsid w:val="68AC3DE7"/>
    <w:rsid w:val="68DD0965"/>
    <w:rsid w:val="68F18859"/>
    <w:rsid w:val="68F3F25D"/>
    <w:rsid w:val="68FE9E4C"/>
    <w:rsid w:val="6906284B"/>
    <w:rsid w:val="69C58063"/>
    <w:rsid w:val="69ECAC76"/>
    <w:rsid w:val="6A0182D2"/>
    <w:rsid w:val="6A5491CA"/>
    <w:rsid w:val="6AA10BB0"/>
    <w:rsid w:val="6B00C122"/>
    <w:rsid w:val="6B0691AF"/>
    <w:rsid w:val="6B19E265"/>
    <w:rsid w:val="6BEC2D53"/>
    <w:rsid w:val="6C03B6FE"/>
    <w:rsid w:val="6C3A4EEA"/>
    <w:rsid w:val="6C57A32A"/>
    <w:rsid w:val="6C661BBD"/>
    <w:rsid w:val="6CAC06D4"/>
    <w:rsid w:val="6D6B06A2"/>
    <w:rsid w:val="6D70250D"/>
    <w:rsid w:val="6DA06359"/>
    <w:rsid w:val="6EB5BC80"/>
    <w:rsid w:val="6ED0A237"/>
    <w:rsid w:val="6F68C259"/>
    <w:rsid w:val="6FA6106B"/>
    <w:rsid w:val="7043547F"/>
    <w:rsid w:val="705AA603"/>
    <w:rsid w:val="70904E24"/>
    <w:rsid w:val="70C294CA"/>
    <w:rsid w:val="7146C6EC"/>
    <w:rsid w:val="7151880C"/>
    <w:rsid w:val="7186F8DA"/>
    <w:rsid w:val="71C347ED"/>
    <w:rsid w:val="72DAF104"/>
    <w:rsid w:val="736C62A9"/>
    <w:rsid w:val="73B6B835"/>
    <w:rsid w:val="73FE5D08"/>
    <w:rsid w:val="7405767A"/>
    <w:rsid w:val="742AD915"/>
    <w:rsid w:val="749820C2"/>
    <w:rsid w:val="74B769AC"/>
    <w:rsid w:val="751DEBE2"/>
    <w:rsid w:val="751EB3E6"/>
    <w:rsid w:val="76232210"/>
    <w:rsid w:val="7624F92F"/>
    <w:rsid w:val="76476445"/>
    <w:rsid w:val="764C0264"/>
    <w:rsid w:val="76739A9E"/>
    <w:rsid w:val="773F0F7A"/>
    <w:rsid w:val="77C59668"/>
    <w:rsid w:val="78F9DEF0"/>
    <w:rsid w:val="7907F12A"/>
    <w:rsid w:val="7930A65D"/>
    <w:rsid w:val="7961EC2E"/>
    <w:rsid w:val="797F0507"/>
    <w:rsid w:val="798ADACF"/>
    <w:rsid w:val="7995B2DE"/>
    <w:rsid w:val="79A15175"/>
    <w:rsid w:val="79BA077D"/>
    <w:rsid w:val="79C8FEBC"/>
    <w:rsid w:val="79D76BB5"/>
    <w:rsid w:val="79F240F1"/>
    <w:rsid w:val="79F3A1B7"/>
    <w:rsid w:val="7A3292F7"/>
    <w:rsid w:val="7A570245"/>
    <w:rsid w:val="7AAC7067"/>
    <w:rsid w:val="7AC1ECAE"/>
    <w:rsid w:val="7AE7E356"/>
    <w:rsid w:val="7B5E4C31"/>
    <w:rsid w:val="7BA86546"/>
    <w:rsid w:val="7BC3CC23"/>
    <w:rsid w:val="7CB6B265"/>
    <w:rsid w:val="7D345DF4"/>
    <w:rsid w:val="7D47BD17"/>
    <w:rsid w:val="7D76BEB2"/>
    <w:rsid w:val="7DA9C86B"/>
    <w:rsid w:val="7DCA1A9E"/>
    <w:rsid w:val="7DDCB740"/>
    <w:rsid w:val="7E5B9A3B"/>
    <w:rsid w:val="7E792391"/>
    <w:rsid w:val="7EB0B0EB"/>
    <w:rsid w:val="7EBAF352"/>
    <w:rsid w:val="7F128F13"/>
    <w:rsid w:val="7F12E2FD"/>
    <w:rsid w:val="7F206097"/>
    <w:rsid w:val="7F8BF120"/>
    <w:rsid w:val="7FA2A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8D3A"/>
  <w15:docId w15:val="{2F739A33-F89E-4C36-929C-B28A3752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9E"/>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7F5A56"/>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4F9E"/>
    <w:pPr>
      <w:keepNext/>
      <w:suppressAutoHyphens/>
      <w:outlineLvl w:val="1"/>
    </w:pPr>
    <w:rPr>
      <w:rFonts w:ascii="Times New Roman" w:hAnsi="Times New Roman"/>
      <w:b/>
      <w:bCs/>
      <w:sz w:val="24"/>
    </w:rPr>
  </w:style>
  <w:style w:type="paragraph" w:styleId="Heading3">
    <w:name w:val="heading 3"/>
    <w:basedOn w:val="Normal"/>
    <w:next w:val="Normal"/>
    <w:link w:val="Heading3Char"/>
    <w:unhideWhenUsed/>
    <w:qFormat/>
    <w:rsid w:val="007F5A56"/>
    <w:pPr>
      <w:keepNext/>
      <w:keepLines/>
      <w:widowControl/>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7F5A56"/>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qFormat/>
    <w:rsid w:val="007F5A56"/>
    <w:pPr>
      <w:keepNext/>
      <w:widowControl/>
      <w:spacing w:before="120"/>
      <w:ind w:left="1008" w:hanging="432"/>
      <w:jc w:val="center"/>
      <w:outlineLvl w:val="4"/>
    </w:pPr>
    <w:rPr>
      <w:rFonts w:ascii="Times New Roman" w:hAnsi="Times New Roman"/>
      <w:i/>
      <w:sz w:val="26"/>
    </w:rPr>
  </w:style>
  <w:style w:type="paragraph" w:styleId="Heading6">
    <w:name w:val="heading 6"/>
    <w:basedOn w:val="Normal"/>
    <w:next w:val="Normal"/>
    <w:link w:val="Heading6Char"/>
    <w:qFormat/>
    <w:rsid w:val="007F5A56"/>
    <w:pPr>
      <w:keepNext/>
      <w:widowControl/>
      <w:spacing w:before="240"/>
      <w:ind w:left="1152" w:hanging="432"/>
      <w:jc w:val="both"/>
      <w:outlineLvl w:val="5"/>
    </w:pPr>
    <w:rPr>
      <w:rFonts w:ascii="Times New Roman" w:hAnsi="Times New Roman"/>
      <w:b/>
      <w:sz w:val="26"/>
    </w:rPr>
  </w:style>
  <w:style w:type="paragraph" w:styleId="Heading7">
    <w:name w:val="heading 7"/>
    <w:basedOn w:val="Normal"/>
    <w:next w:val="Normal"/>
    <w:link w:val="Heading7Char"/>
    <w:unhideWhenUsed/>
    <w:qFormat/>
    <w:rsid w:val="007F5A56"/>
    <w:pPr>
      <w:keepNext/>
      <w:keepLines/>
      <w:widowControl/>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qFormat/>
    <w:rsid w:val="007F5A56"/>
    <w:pPr>
      <w:keepNext/>
      <w:widowControl/>
      <w:spacing w:before="240"/>
      <w:ind w:left="1440" w:hanging="432"/>
      <w:outlineLvl w:val="7"/>
    </w:pPr>
    <w:rPr>
      <w:rFonts w:ascii="Times New Roman" w:hAnsi="Times New Roman"/>
      <w:sz w:val="26"/>
      <w:u w:val="single"/>
    </w:rPr>
  </w:style>
  <w:style w:type="paragraph" w:styleId="Heading9">
    <w:name w:val="heading 9"/>
    <w:basedOn w:val="Normal"/>
    <w:next w:val="Normal"/>
    <w:link w:val="Heading9Char"/>
    <w:qFormat/>
    <w:rsid w:val="007F5A56"/>
    <w:pPr>
      <w:keepNext/>
      <w:widowControl/>
      <w:tabs>
        <w:tab w:val="left" w:pos="2610"/>
      </w:tabs>
      <w:spacing w:before="240"/>
      <w:ind w:left="1584" w:hanging="144"/>
      <w:outlineLvl w:val="8"/>
    </w:pPr>
    <w:rPr>
      <w:rFonts w:ascii="Times New Roman" w:hAnsi="Times New Roman"/>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A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4F9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F5A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7F5A5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7F5A56"/>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7F5A56"/>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7F5A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F5A56"/>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7F5A56"/>
    <w:rPr>
      <w:rFonts w:ascii="Times New Roman" w:eastAsia="Times New Roman" w:hAnsi="Times New Roman" w:cs="Times New Roman"/>
      <w:sz w:val="26"/>
      <w:szCs w:val="20"/>
      <w:u w:val="single"/>
    </w:rPr>
  </w:style>
  <w:style w:type="paragraph" w:styleId="NormalWeb">
    <w:name w:val="Normal (Web)"/>
    <w:basedOn w:val="Normal"/>
    <w:uiPriority w:val="99"/>
    <w:rsid w:val="00824F9E"/>
    <w:pPr>
      <w:widowControl/>
    </w:pPr>
    <w:rPr>
      <w:rFonts w:ascii="Times New Roman" w:eastAsia="PMingLiU" w:hAnsi="Times New Roman"/>
      <w:sz w:val="24"/>
      <w:szCs w:val="24"/>
      <w:lang w:eastAsia="zh-CN"/>
    </w:rPr>
  </w:style>
  <w:style w:type="paragraph" w:styleId="ListParagraph">
    <w:name w:val="List Paragraph"/>
    <w:basedOn w:val="Normal"/>
    <w:uiPriority w:val="34"/>
    <w:qFormat/>
    <w:rsid w:val="00824F9E"/>
    <w:pPr>
      <w:ind w:left="720"/>
      <w:contextualSpacing/>
    </w:pPr>
  </w:style>
  <w:style w:type="character" w:styleId="Hyperlink">
    <w:name w:val="Hyperlink"/>
    <w:rsid w:val="00824F9E"/>
    <w:rPr>
      <w:rFonts w:cs="Times New Roman"/>
      <w:color w:val="0000FF"/>
      <w:u w:val="single"/>
    </w:rPr>
  </w:style>
  <w:style w:type="paragraph" w:customStyle="1" w:styleId="Default">
    <w:name w:val="Default"/>
    <w:rsid w:val="00824F9E"/>
    <w:pPr>
      <w:autoSpaceDE w:val="0"/>
      <w:autoSpaceDN w:val="0"/>
      <w:adjustRightInd w:val="0"/>
      <w:spacing w:after="0" w:line="240" w:lineRule="auto"/>
    </w:pPr>
    <w:rPr>
      <w:rFonts w:ascii="Calibri" w:eastAsia="PMingLiU" w:hAnsi="Calibri" w:cs="Calibri"/>
      <w:color w:val="000000"/>
      <w:sz w:val="24"/>
      <w:szCs w:val="24"/>
    </w:rPr>
  </w:style>
  <w:style w:type="table" w:styleId="TableGrid">
    <w:name w:val="Table Grid"/>
    <w:basedOn w:val="TableNormal"/>
    <w:uiPriority w:val="59"/>
    <w:rsid w:val="0082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24F9E"/>
    <w:pPr>
      <w:tabs>
        <w:tab w:val="center" w:pos="4680"/>
        <w:tab w:val="right" w:pos="9360"/>
      </w:tabs>
    </w:pPr>
  </w:style>
  <w:style w:type="character" w:customStyle="1" w:styleId="HeaderChar">
    <w:name w:val="Header Char"/>
    <w:basedOn w:val="DefaultParagraphFont"/>
    <w:link w:val="Header"/>
    <w:rsid w:val="00824F9E"/>
    <w:rPr>
      <w:rFonts w:ascii="Courier New" w:eastAsia="Times New Roman" w:hAnsi="Courier New" w:cs="Times New Roman"/>
      <w:sz w:val="20"/>
      <w:szCs w:val="20"/>
    </w:rPr>
  </w:style>
  <w:style w:type="paragraph" w:styleId="Footer">
    <w:name w:val="footer"/>
    <w:basedOn w:val="Normal"/>
    <w:link w:val="FooterChar"/>
    <w:unhideWhenUsed/>
    <w:rsid w:val="00824F9E"/>
    <w:pPr>
      <w:tabs>
        <w:tab w:val="center" w:pos="4680"/>
        <w:tab w:val="right" w:pos="9360"/>
      </w:tabs>
    </w:pPr>
  </w:style>
  <w:style w:type="character" w:customStyle="1" w:styleId="FooterChar">
    <w:name w:val="Footer Char"/>
    <w:basedOn w:val="DefaultParagraphFont"/>
    <w:link w:val="Footer"/>
    <w:uiPriority w:val="99"/>
    <w:rsid w:val="00824F9E"/>
    <w:rPr>
      <w:rFonts w:ascii="Courier New" w:eastAsia="Times New Roman" w:hAnsi="Courier New" w:cs="Times New Roman"/>
      <w:sz w:val="20"/>
      <w:szCs w:val="20"/>
    </w:rPr>
  </w:style>
  <w:style w:type="paragraph" w:styleId="CommentText">
    <w:name w:val="annotation text"/>
    <w:basedOn w:val="Normal"/>
    <w:link w:val="CommentTextChar"/>
    <w:unhideWhenUsed/>
    <w:rsid w:val="007F5A56"/>
    <w:pPr>
      <w:widowControl/>
    </w:pPr>
    <w:rPr>
      <w:rFonts w:ascii="Times New Roman" w:hAnsi="Times New Roman"/>
    </w:rPr>
  </w:style>
  <w:style w:type="character" w:customStyle="1" w:styleId="CommentTextChar">
    <w:name w:val="Comment Text Char"/>
    <w:basedOn w:val="DefaultParagraphFont"/>
    <w:link w:val="CommentText"/>
    <w:rsid w:val="007F5A56"/>
    <w:rPr>
      <w:rFonts w:ascii="Times New Roman" w:eastAsia="Times New Roman" w:hAnsi="Times New Roman" w:cs="Times New Roman"/>
      <w:sz w:val="20"/>
      <w:szCs w:val="20"/>
    </w:rPr>
  </w:style>
  <w:style w:type="character" w:customStyle="1" w:styleId="bold">
    <w:name w:val="bold"/>
    <w:rsid w:val="007F5A56"/>
  </w:style>
  <w:style w:type="paragraph" w:customStyle="1" w:styleId="bodytext31">
    <w:name w:val="bodytext31"/>
    <w:basedOn w:val="Normal"/>
    <w:rsid w:val="007F5A56"/>
    <w:pPr>
      <w:widowControl/>
      <w:spacing w:before="100" w:beforeAutospacing="1" w:after="100" w:afterAutospacing="1"/>
    </w:pPr>
    <w:rPr>
      <w:rFonts w:ascii="Times New Roman" w:hAnsi="Times New Roman"/>
      <w:sz w:val="24"/>
      <w:szCs w:val="24"/>
      <w:lang w:eastAsia="zh-CN"/>
    </w:rPr>
  </w:style>
  <w:style w:type="character" w:customStyle="1" w:styleId="BalloonTextChar">
    <w:name w:val="Balloon Text Char"/>
    <w:basedOn w:val="DefaultParagraphFont"/>
    <w:link w:val="BalloonText"/>
    <w:semiHidden/>
    <w:rsid w:val="007F5A56"/>
    <w:rPr>
      <w:rFonts w:ascii="Segoe UI" w:hAnsi="Segoe UI" w:cs="Segoe UI"/>
      <w:sz w:val="18"/>
      <w:szCs w:val="18"/>
    </w:rPr>
  </w:style>
  <w:style w:type="paragraph" w:styleId="BalloonText">
    <w:name w:val="Balloon Text"/>
    <w:basedOn w:val="Normal"/>
    <w:link w:val="BalloonTextChar"/>
    <w:semiHidden/>
    <w:unhideWhenUsed/>
    <w:rsid w:val="007F5A56"/>
    <w:pPr>
      <w:widowControl/>
    </w:pPr>
    <w:rPr>
      <w:rFonts w:ascii="Segoe UI" w:eastAsiaTheme="minorHAnsi" w:hAnsi="Segoe UI" w:cs="Segoe UI"/>
      <w:sz w:val="18"/>
      <w:szCs w:val="18"/>
    </w:rPr>
  </w:style>
  <w:style w:type="character" w:customStyle="1" w:styleId="FootnoteTextChar">
    <w:name w:val="Footnote Text Char"/>
    <w:basedOn w:val="DefaultParagraphFont"/>
    <w:link w:val="FootnoteText"/>
    <w:semiHidden/>
    <w:rsid w:val="007F5A56"/>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7F5A56"/>
    <w:pPr>
      <w:widowControl/>
    </w:pPr>
    <w:rPr>
      <w:rFonts w:ascii="Times New Roman" w:hAnsi="Times New Roman"/>
    </w:rPr>
  </w:style>
  <w:style w:type="character" w:styleId="HTMLCite">
    <w:name w:val="HTML Cite"/>
    <w:basedOn w:val="DefaultParagraphFont"/>
    <w:unhideWhenUsed/>
    <w:rsid w:val="007F5A56"/>
    <w:rPr>
      <w:i/>
      <w:iCs/>
    </w:rPr>
  </w:style>
  <w:style w:type="character" w:styleId="FollowedHyperlink">
    <w:name w:val="FollowedHyperlink"/>
    <w:basedOn w:val="DefaultParagraphFont"/>
    <w:unhideWhenUsed/>
    <w:rsid w:val="007F5A56"/>
    <w:rPr>
      <w:color w:val="954F72" w:themeColor="followedHyperlink"/>
      <w:u w:val="single"/>
    </w:rPr>
  </w:style>
  <w:style w:type="character" w:customStyle="1" w:styleId="CommentSubjectChar">
    <w:name w:val="Comment Subject Char"/>
    <w:basedOn w:val="CommentTextChar"/>
    <w:link w:val="CommentSubject"/>
    <w:semiHidden/>
    <w:rsid w:val="007F5A5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7F5A56"/>
    <w:pPr>
      <w:spacing w:after="160"/>
    </w:pPr>
    <w:rPr>
      <w:rFonts w:asciiTheme="minorHAnsi" w:eastAsiaTheme="minorHAnsi" w:hAnsiTheme="minorHAnsi" w:cstheme="minorBidi"/>
      <w:b/>
      <w:bCs/>
    </w:rPr>
  </w:style>
  <w:style w:type="paragraph" w:styleId="Revision">
    <w:name w:val="Revision"/>
    <w:hidden/>
    <w:uiPriority w:val="99"/>
    <w:semiHidden/>
    <w:rsid w:val="007F5A56"/>
    <w:pPr>
      <w:spacing w:after="0" w:line="240" w:lineRule="auto"/>
    </w:pPr>
  </w:style>
  <w:style w:type="character" w:styleId="PageNumber">
    <w:name w:val="page number"/>
    <w:basedOn w:val="DefaultParagraphFont"/>
    <w:rsid w:val="007F5A56"/>
  </w:style>
  <w:style w:type="paragraph" w:styleId="BodyText2">
    <w:name w:val="Body Text 2"/>
    <w:basedOn w:val="Normal"/>
    <w:link w:val="BodyText2Char"/>
    <w:rsid w:val="007F5A5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Times New Roman" w:hAnsi="Times New Roman"/>
      <w:noProof/>
      <w:sz w:val="24"/>
      <w:szCs w:val="24"/>
    </w:rPr>
  </w:style>
  <w:style w:type="character" w:customStyle="1" w:styleId="BodyText2Char">
    <w:name w:val="Body Text 2 Char"/>
    <w:basedOn w:val="DefaultParagraphFont"/>
    <w:link w:val="BodyText2"/>
    <w:rsid w:val="007F5A56"/>
    <w:rPr>
      <w:rFonts w:ascii="Times New Roman" w:eastAsia="Times New Roman" w:hAnsi="Times New Roman" w:cs="Times New Roman"/>
      <w:noProof/>
      <w:sz w:val="24"/>
      <w:szCs w:val="24"/>
    </w:rPr>
  </w:style>
  <w:style w:type="paragraph" w:styleId="BodyTextIndent3">
    <w:name w:val="Body Text Indent 3"/>
    <w:basedOn w:val="Normal"/>
    <w:link w:val="BodyTextIndent3Char"/>
    <w:rsid w:val="007F5A56"/>
    <w:pPr>
      <w:widowControl/>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jc w:val="both"/>
    </w:pPr>
    <w:rPr>
      <w:rFonts w:ascii="Arial" w:hAnsi="Arial"/>
      <w:noProof/>
    </w:rPr>
  </w:style>
  <w:style w:type="character" w:customStyle="1" w:styleId="BodyTextIndent3Char">
    <w:name w:val="Body Text Indent 3 Char"/>
    <w:basedOn w:val="DefaultParagraphFont"/>
    <w:link w:val="BodyTextIndent3"/>
    <w:rsid w:val="007F5A56"/>
    <w:rPr>
      <w:rFonts w:ascii="Arial" w:eastAsia="Times New Roman" w:hAnsi="Arial" w:cs="Times New Roman"/>
      <w:noProof/>
      <w:sz w:val="20"/>
      <w:szCs w:val="20"/>
    </w:rPr>
  </w:style>
  <w:style w:type="paragraph" w:customStyle="1" w:styleId="DefaultText">
    <w:name w:val="Default Text"/>
    <w:basedOn w:val="Normal"/>
    <w:rsid w:val="007F5A56"/>
    <w:pPr>
      <w:widowControl/>
    </w:pPr>
    <w:rPr>
      <w:rFonts w:ascii="Times New Roman" w:hAnsi="Times New Roman"/>
      <w:noProof/>
      <w:sz w:val="24"/>
      <w:szCs w:val="24"/>
    </w:rPr>
  </w:style>
  <w:style w:type="character" w:customStyle="1" w:styleId="titles-source">
    <w:name w:val="titles-source"/>
    <w:basedOn w:val="DefaultParagraphFont"/>
    <w:rsid w:val="007F5A56"/>
  </w:style>
  <w:style w:type="character" w:customStyle="1" w:styleId="bibrecord-highlight-user">
    <w:name w:val="bibrecord-highlight-user"/>
    <w:basedOn w:val="DefaultParagraphFont"/>
    <w:rsid w:val="007F5A56"/>
  </w:style>
  <w:style w:type="character" w:customStyle="1" w:styleId="au">
    <w:name w:val="au"/>
    <w:basedOn w:val="DefaultParagraphFont"/>
    <w:rsid w:val="007F5A56"/>
  </w:style>
  <w:style w:type="character" w:customStyle="1" w:styleId="jn">
    <w:name w:val="jn"/>
    <w:basedOn w:val="DefaultParagraphFont"/>
    <w:rsid w:val="007F5A56"/>
  </w:style>
  <w:style w:type="character" w:customStyle="1" w:styleId="hit">
    <w:name w:val="hit"/>
    <w:basedOn w:val="DefaultParagraphFont"/>
    <w:rsid w:val="007F5A56"/>
  </w:style>
  <w:style w:type="character" w:customStyle="1" w:styleId="ji">
    <w:name w:val="ji"/>
    <w:basedOn w:val="DefaultParagraphFont"/>
    <w:rsid w:val="007F5A56"/>
  </w:style>
  <w:style w:type="character" w:customStyle="1" w:styleId="ppg">
    <w:name w:val="ppg"/>
    <w:basedOn w:val="DefaultParagraphFont"/>
    <w:rsid w:val="007F5A56"/>
  </w:style>
  <w:style w:type="character" w:customStyle="1" w:styleId="so">
    <w:name w:val="so"/>
    <w:basedOn w:val="DefaultParagraphFont"/>
    <w:rsid w:val="007F5A56"/>
  </w:style>
  <w:style w:type="paragraph" w:styleId="BodyText">
    <w:name w:val="Body Text"/>
    <w:basedOn w:val="Normal"/>
    <w:link w:val="BodyTextChar"/>
    <w:rsid w:val="007F5A56"/>
    <w:pPr>
      <w:widowControl/>
      <w:tabs>
        <w:tab w:val="left" w:pos="2160"/>
      </w:tabs>
      <w:spacing w:before="120"/>
      <w:ind w:right="-252"/>
    </w:pPr>
    <w:rPr>
      <w:rFonts w:ascii="Times New Roman" w:hAnsi="Times New Roman"/>
      <w:sz w:val="26"/>
    </w:rPr>
  </w:style>
  <w:style w:type="character" w:customStyle="1" w:styleId="BodyTextChar">
    <w:name w:val="Body Text Char"/>
    <w:basedOn w:val="DefaultParagraphFont"/>
    <w:link w:val="BodyText"/>
    <w:rsid w:val="007F5A56"/>
    <w:rPr>
      <w:rFonts w:ascii="Times New Roman" w:eastAsia="Times New Roman" w:hAnsi="Times New Roman" w:cs="Times New Roman"/>
      <w:sz w:val="26"/>
      <w:szCs w:val="20"/>
    </w:rPr>
  </w:style>
  <w:style w:type="paragraph" w:styleId="BodyTextIndent">
    <w:name w:val="Body Text Indent"/>
    <w:basedOn w:val="Normal"/>
    <w:link w:val="BodyTextIndentChar"/>
    <w:rsid w:val="007F5A56"/>
    <w:pPr>
      <w:widowControl/>
      <w:tabs>
        <w:tab w:val="left" w:pos="275"/>
        <w:tab w:val="right" w:pos="8710"/>
      </w:tabs>
      <w:ind w:left="275" w:hanging="275"/>
    </w:pPr>
    <w:rPr>
      <w:rFonts w:ascii="Times New Roman" w:hAnsi="Times New Roman"/>
      <w:sz w:val="24"/>
    </w:rPr>
  </w:style>
  <w:style w:type="character" w:customStyle="1" w:styleId="BodyTextIndentChar">
    <w:name w:val="Body Text Indent Char"/>
    <w:basedOn w:val="DefaultParagraphFont"/>
    <w:link w:val="BodyTextIndent"/>
    <w:rsid w:val="007F5A56"/>
    <w:rPr>
      <w:rFonts w:ascii="Times New Roman" w:eastAsia="Times New Roman" w:hAnsi="Times New Roman" w:cs="Times New Roman"/>
      <w:sz w:val="24"/>
      <w:szCs w:val="20"/>
    </w:rPr>
  </w:style>
  <w:style w:type="paragraph" w:styleId="BlockText">
    <w:name w:val="Block Text"/>
    <w:basedOn w:val="Normal"/>
    <w:rsid w:val="007F5A56"/>
    <w:pPr>
      <w:widowControl/>
      <w:tabs>
        <w:tab w:val="right" w:pos="266"/>
        <w:tab w:val="left" w:pos="9061"/>
      </w:tabs>
      <w:ind w:left="266" w:right="-187" w:hanging="266"/>
    </w:pPr>
    <w:rPr>
      <w:rFonts w:ascii="Times New Roman" w:hAnsi="Times New Roman"/>
      <w:sz w:val="24"/>
    </w:rPr>
  </w:style>
  <w:style w:type="paragraph" w:styleId="Caption">
    <w:name w:val="caption"/>
    <w:basedOn w:val="Normal"/>
    <w:next w:val="Normal"/>
    <w:qFormat/>
    <w:rsid w:val="007F5A56"/>
    <w:pPr>
      <w:widowControl/>
      <w:spacing w:before="120"/>
    </w:pPr>
    <w:rPr>
      <w:rFonts w:ascii="Times New Roman" w:hAnsi="Times New Roman"/>
      <w:b/>
      <w:sz w:val="26"/>
    </w:rPr>
  </w:style>
  <w:style w:type="paragraph" w:styleId="BodyTextIndent2">
    <w:name w:val="Body Text Indent 2"/>
    <w:basedOn w:val="Normal"/>
    <w:link w:val="BodyTextIndent2Char"/>
    <w:rsid w:val="007F5A56"/>
    <w:pPr>
      <w:widowControl/>
      <w:tabs>
        <w:tab w:val="left" w:pos="2340"/>
      </w:tabs>
      <w:spacing w:before="120"/>
      <w:ind w:left="2347" w:hanging="1627"/>
    </w:pPr>
    <w:rPr>
      <w:rFonts w:ascii="Times New Roman" w:hAnsi="Times New Roman"/>
      <w:sz w:val="26"/>
    </w:rPr>
  </w:style>
  <w:style w:type="character" w:customStyle="1" w:styleId="BodyTextIndent2Char">
    <w:name w:val="Body Text Indent 2 Char"/>
    <w:basedOn w:val="DefaultParagraphFont"/>
    <w:link w:val="BodyTextIndent2"/>
    <w:rsid w:val="007F5A56"/>
    <w:rPr>
      <w:rFonts w:ascii="Times New Roman" w:eastAsia="Times New Roman" w:hAnsi="Times New Roman" w:cs="Times New Roman"/>
      <w:sz w:val="26"/>
      <w:szCs w:val="20"/>
    </w:rPr>
  </w:style>
  <w:style w:type="paragraph" w:styleId="BodyText3">
    <w:name w:val="Body Text 3"/>
    <w:basedOn w:val="Normal"/>
    <w:link w:val="BodyText3Char"/>
    <w:rsid w:val="007F5A56"/>
    <w:pPr>
      <w:widowControl/>
      <w:spacing w:before="240"/>
    </w:pPr>
    <w:rPr>
      <w:rFonts w:ascii="Times New Roman" w:hAnsi="Times New Roman"/>
      <w:sz w:val="25"/>
    </w:rPr>
  </w:style>
  <w:style w:type="character" w:customStyle="1" w:styleId="BodyText3Char">
    <w:name w:val="Body Text 3 Char"/>
    <w:basedOn w:val="DefaultParagraphFont"/>
    <w:link w:val="BodyText3"/>
    <w:rsid w:val="007F5A56"/>
    <w:rPr>
      <w:rFonts w:ascii="Times New Roman" w:eastAsia="Times New Roman" w:hAnsi="Times New Roman" w:cs="Times New Roman"/>
      <w:sz w:val="25"/>
      <w:szCs w:val="20"/>
    </w:rPr>
  </w:style>
  <w:style w:type="paragraph" w:styleId="PlainText">
    <w:name w:val="Plain Text"/>
    <w:basedOn w:val="Normal"/>
    <w:link w:val="PlainTextChar"/>
    <w:uiPriority w:val="99"/>
    <w:unhideWhenUsed/>
    <w:rsid w:val="007F5A56"/>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7F5A56"/>
    <w:rPr>
      <w:rFonts w:ascii="Consolas" w:eastAsia="Calibri" w:hAnsi="Consolas" w:cs="Times New Roman"/>
      <w:sz w:val="21"/>
      <w:szCs w:val="21"/>
    </w:rPr>
  </w:style>
  <w:style w:type="paragraph" w:styleId="EndnoteText">
    <w:name w:val="endnote text"/>
    <w:basedOn w:val="Normal"/>
    <w:link w:val="EndnoteTextChar"/>
    <w:rsid w:val="007F5A56"/>
    <w:pPr>
      <w:widowControl/>
    </w:pPr>
    <w:rPr>
      <w:rFonts w:ascii="Times New Roman" w:hAnsi="Times New Roman"/>
    </w:rPr>
  </w:style>
  <w:style w:type="character" w:customStyle="1" w:styleId="EndnoteTextChar">
    <w:name w:val="Endnote Text Char"/>
    <w:basedOn w:val="DefaultParagraphFont"/>
    <w:link w:val="EndnoteText"/>
    <w:rsid w:val="007F5A56"/>
    <w:rPr>
      <w:rFonts w:ascii="Times New Roman" w:eastAsia="Times New Roman" w:hAnsi="Times New Roman" w:cs="Times New Roman"/>
      <w:sz w:val="20"/>
      <w:szCs w:val="20"/>
    </w:rPr>
  </w:style>
  <w:style w:type="character" w:styleId="EndnoteReference">
    <w:name w:val="endnote reference"/>
    <w:rsid w:val="007F5A56"/>
    <w:rPr>
      <w:vertAlign w:val="superscript"/>
    </w:rPr>
  </w:style>
  <w:style w:type="character" w:styleId="Strong">
    <w:name w:val="Strong"/>
    <w:qFormat/>
    <w:rsid w:val="007F5A56"/>
    <w:rPr>
      <w:b/>
      <w:bCs/>
    </w:rPr>
  </w:style>
  <w:style w:type="paragraph" w:customStyle="1" w:styleId="WPNormal">
    <w:name w:val="WP_Normal"/>
    <w:basedOn w:val="Normal"/>
    <w:rsid w:val="007F5A56"/>
    <w:pPr>
      <w:autoSpaceDE w:val="0"/>
      <w:autoSpaceDN w:val="0"/>
      <w:adjustRightInd w:val="0"/>
      <w:ind w:left="1080" w:hanging="720"/>
    </w:pPr>
    <w:rPr>
      <w:rFonts w:ascii="Times New Roman" w:hAnsi="Times New Roman"/>
      <w:szCs w:val="24"/>
    </w:rPr>
  </w:style>
  <w:style w:type="character" w:customStyle="1" w:styleId="bibliographic-informationvalue">
    <w:name w:val="bibliographic-information__value"/>
    <w:basedOn w:val="DefaultParagraphFont"/>
    <w:rsid w:val="007F5A56"/>
  </w:style>
  <w:style w:type="character" w:customStyle="1" w:styleId="UnresolvedMention1">
    <w:name w:val="Unresolved Mention1"/>
    <w:basedOn w:val="DefaultParagraphFont"/>
    <w:uiPriority w:val="99"/>
    <w:semiHidden/>
    <w:unhideWhenUsed/>
    <w:rsid w:val="009C57AE"/>
    <w:rPr>
      <w:color w:val="605E5C"/>
      <w:shd w:val="clear" w:color="auto" w:fill="E1DFDD"/>
    </w:rPr>
  </w:style>
  <w:style w:type="table" w:styleId="TableGridLight">
    <w:name w:val="Grid Table Light"/>
    <w:basedOn w:val="TableNormal"/>
    <w:uiPriority w:val="40"/>
    <w:rsid w:val="00144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67776"/>
    <w:rPr>
      <w:color w:val="605E5C"/>
      <w:shd w:val="clear" w:color="auto" w:fill="E1DFDD"/>
    </w:rPr>
  </w:style>
  <w:style w:type="character" w:styleId="Emphasis">
    <w:name w:val="Emphasis"/>
    <w:basedOn w:val="DefaultParagraphFont"/>
    <w:uiPriority w:val="20"/>
    <w:qFormat/>
    <w:rsid w:val="00DE07B8"/>
    <w:rPr>
      <w:i/>
      <w:iCs/>
    </w:rPr>
  </w:style>
  <w:style w:type="character" w:customStyle="1" w:styleId="normaltextrun">
    <w:name w:val="normaltextrun"/>
    <w:basedOn w:val="DefaultParagraphFont"/>
    <w:rsid w:val="001160A4"/>
  </w:style>
  <w:style w:type="character" w:customStyle="1" w:styleId="eop">
    <w:name w:val="eop"/>
    <w:basedOn w:val="DefaultParagraphFont"/>
    <w:rsid w:val="001160A4"/>
  </w:style>
  <w:style w:type="paragraph" w:customStyle="1" w:styleId="paragraph">
    <w:name w:val="paragraph"/>
    <w:basedOn w:val="Normal"/>
    <w:rsid w:val="00A42978"/>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55">
      <w:bodyDiv w:val="1"/>
      <w:marLeft w:val="0"/>
      <w:marRight w:val="0"/>
      <w:marTop w:val="0"/>
      <w:marBottom w:val="0"/>
      <w:divBdr>
        <w:top w:val="none" w:sz="0" w:space="0" w:color="auto"/>
        <w:left w:val="none" w:sz="0" w:space="0" w:color="auto"/>
        <w:bottom w:val="none" w:sz="0" w:space="0" w:color="auto"/>
        <w:right w:val="none" w:sz="0" w:space="0" w:color="auto"/>
      </w:divBdr>
    </w:div>
    <w:div w:id="2078163035">
      <w:bodyDiv w:val="1"/>
      <w:marLeft w:val="0"/>
      <w:marRight w:val="0"/>
      <w:marTop w:val="0"/>
      <w:marBottom w:val="0"/>
      <w:divBdr>
        <w:top w:val="none" w:sz="0" w:space="0" w:color="auto"/>
        <w:left w:val="none" w:sz="0" w:space="0" w:color="auto"/>
        <w:bottom w:val="none" w:sz="0" w:space="0" w:color="auto"/>
        <w:right w:val="none" w:sz="0" w:space="0" w:color="auto"/>
      </w:divBdr>
      <w:divsChild>
        <w:div w:id="1386493856">
          <w:marLeft w:val="0"/>
          <w:marRight w:val="0"/>
          <w:marTop w:val="0"/>
          <w:marBottom w:val="0"/>
          <w:divBdr>
            <w:top w:val="none" w:sz="0" w:space="0" w:color="auto"/>
            <w:left w:val="none" w:sz="0" w:space="0" w:color="auto"/>
            <w:bottom w:val="none" w:sz="0" w:space="0" w:color="auto"/>
            <w:right w:val="none" w:sz="0" w:space="0" w:color="auto"/>
          </w:divBdr>
        </w:div>
        <w:div w:id="87695068">
          <w:marLeft w:val="0"/>
          <w:marRight w:val="0"/>
          <w:marTop w:val="0"/>
          <w:marBottom w:val="0"/>
          <w:divBdr>
            <w:top w:val="none" w:sz="0" w:space="0" w:color="auto"/>
            <w:left w:val="none" w:sz="0" w:space="0" w:color="auto"/>
            <w:bottom w:val="none" w:sz="0" w:space="0" w:color="auto"/>
            <w:right w:val="none" w:sz="0" w:space="0" w:color="auto"/>
          </w:divBdr>
        </w:div>
        <w:div w:id="780219834">
          <w:marLeft w:val="0"/>
          <w:marRight w:val="0"/>
          <w:marTop w:val="0"/>
          <w:marBottom w:val="0"/>
          <w:divBdr>
            <w:top w:val="none" w:sz="0" w:space="0" w:color="auto"/>
            <w:left w:val="none" w:sz="0" w:space="0" w:color="auto"/>
            <w:bottom w:val="none" w:sz="0" w:space="0" w:color="auto"/>
            <w:right w:val="none" w:sz="0" w:space="0" w:color="auto"/>
          </w:divBdr>
        </w:div>
        <w:div w:id="746223106">
          <w:marLeft w:val="0"/>
          <w:marRight w:val="0"/>
          <w:marTop w:val="0"/>
          <w:marBottom w:val="0"/>
          <w:divBdr>
            <w:top w:val="none" w:sz="0" w:space="0" w:color="auto"/>
            <w:left w:val="none" w:sz="0" w:space="0" w:color="auto"/>
            <w:bottom w:val="none" w:sz="0" w:space="0" w:color="auto"/>
            <w:right w:val="none" w:sz="0" w:space="0" w:color="auto"/>
          </w:divBdr>
        </w:div>
        <w:div w:id="75592224">
          <w:marLeft w:val="-75"/>
          <w:marRight w:val="0"/>
          <w:marTop w:val="30"/>
          <w:marBottom w:val="30"/>
          <w:divBdr>
            <w:top w:val="none" w:sz="0" w:space="0" w:color="auto"/>
            <w:left w:val="none" w:sz="0" w:space="0" w:color="auto"/>
            <w:bottom w:val="none" w:sz="0" w:space="0" w:color="auto"/>
            <w:right w:val="none" w:sz="0" w:space="0" w:color="auto"/>
          </w:divBdr>
          <w:divsChild>
            <w:div w:id="1067652047">
              <w:marLeft w:val="0"/>
              <w:marRight w:val="0"/>
              <w:marTop w:val="0"/>
              <w:marBottom w:val="0"/>
              <w:divBdr>
                <w:top w:val="none" w:sz="0" w:space="0" w:color="auto"/>
                <w:left w:val="none" w:sz="0" w:space="0" w:color="auto"/>
                <w:bottom w:val="none" w:sz="0" w:space="0" w:color="auto"/>
                <w:right w:val="none" w:sz="0" w:space="0" w:color="auto"/>
              </w:divBdr>
              <w:divsChild>
                <w:div w:id="1510563151">
                  <w:marLeft w:val="0"/>
                  <w:marRight w:val="0"/>
                  <w:marTop w:val="0"/>
                  <w:marBottom w:val="0"/>
                  <w:divBdr>
                    <w:top w:val="none" w:sz="0" w:space="0" w:color="auto"/>
                    <w:left w:val="none" w:sz="0" w:space="0" w:color="auto"/>
                    <w:bottom w:val="none" w:sz="0" w:space="0" w:color="auto"/>
                    <w:right w:val="none" w:sz="0" w:space="0" w:color="auto"/>
                  </w:divBdr>
                </w:div>
              </w:divsChild>
            </w:div>
            <w:div w:id="1693796818">
              <w:marLeft w:val="0"/>
              <w:marRight w:val="0"/>
              <w:marTop w:val="0"/>
              <w:marBottom w:val="0"/>
              <w:divBdr>
                <w:top w:val="none" w:sz="0" w:space="0" w:color="auto"/>
                <w:left w:val="none" w:sz="0" w:space="0" w:color="auto"/>
                <w:bottom w:val="none" w:sz="0" w:space="0" w:color="auto"/>
                <w:right w:val="none" w:sz="0" w:space="0" w:color="auto"/>
              </w:divBdr>
              <w:divsChild>
                <w:div w:id="2071921543">
                  <w:marLeft w:val="0"/>
                  <w:marRight w:val="0"/>
                  <w:marTop w:val="0"/>
                  <w:marBottom w:val="0"/>
                  <w:divBdr>
                    <w:top w:val="none" w:sz="0" w:space="0" w:color="auto"/>
                    <w:left w:val="none" w:sz="0" w:space="0" w:color="auto"/>
                    <w:bottom w:val="none" w:sz="0" w:space="0" w:color="auto"/>
                    <w:right w:val="none" w:sz="0" w:space="0" w:color="auto"/>
                  </w:divBdr>
                </w:div>
              </w:divsChild>
            </w:div>
            <w:div w:id="1926038097">
              <w:marLeft w:val="0"/>
              <w:marRight w:val="0"/>
              <w:marTop w:val="0"/>
              <w:marBottom w:val="0"/>
              <w:divBdr>
                <w:top w:val="none" w:sz="0" w:space="0" w:color="auto"/>
                <w:left w:val="none" w:sz="0" w:space="0" w:color="auto"/>
                <w:bottom w:val="none" w:sz="0" w:space="0" w:color="auto"/>
                <w:right w:val="none" w:sz="0" w:space="0" w:color="auto"/>
              </w:divBdr>
              <w:divsChild>
                <w:div w:id="248738880">
                  <w:marLeft w:val="0"/>
                  <w:marRight w:val="0"/>
                  <w:marTop w:val="0"/>
                  <w:marBottom w:val="0"/>
                  <w:divBdr>
                    <w:top w:val="none" w:sz="0" w:space="0" w:color="auto"/>
                    <w:left w:val="none" w:sz="0" w:space="0" w:color="auto"/>
                    <w:bottom w:val="none" w:sz="0" w:space="0" w:color="auto"/>
                    <w:right w:val="none" w:sz="0" w:space="0" w:color="auto"/>
                  </w:divBdr>
                </w:div>
              </w:divsChild>
            </w:div>
            <w:div w:id="1778713535">
              <w:marLeft w:val="0"/>
              <w:marRight w:val="0"/>
              <w:marTop w:val="0"/>
              <w:marBottom w:val="0"/>
              <w:divBdr>
                <w:top w:val="none" w:sz="0" w:space="0" w:color="auto"/>
                <w:left w:val="none" w:sz="0" w:space="0" w:color="auto"/>
                <w:bottom w:val="none" w:sz="0" w:space="0" w:color="auto"/>
                <w:right w:val="none" w:sz="0" w:space="0" w:color="auto"/>
              </w:divBdr>
              <w:divsChild>
                <w:div w:id="1800027924">
                  <w:marLeft w:val="0"/>
                  <w:marRight w:val="0"/>
                  <w:marTop w:val="0"/>
                  <w:marBottom w:val="0"/>
                  <w:divBdr>
                    <w:top w:val="none" w:sz="0" w:space="0" w:color="auto"/>
                    <w:left w:val="none" w:sz="0" w:space="0" w:color="auto"/>
                    <w:bottom w:val="none" w:sz="0" w:space="0" w:color="auto"/>
                    <w:right w:val="none" w:sz="0" w:space="0" w:color="auto"/>
                  </w:divBdr>
                </w:div>
              </w:divsChild>
            </w:div>
            <w:div w:id="494493057">
              <w:marLeft w:val="0"/>
              <w:marRight w:val="0"/>
              <w:marTop w:val="0"/>
              <w:marBottom w:val="0"/>
              <w:divBdr>
                <w:top w:val="none" w:sz="0" w:space="0" w:color="auto"/>
                <w:left w:val="none" w:sz="0" w:space="0" w:color="auto"/>
                <w:bottom w:val="none" w:sz="0" w:space="0" w:color="auto"/>
                <w:right w:val="none" w:sz="0" w:space="0" w:color="auto"/>
              </w:divBdr>
              <w:divsChild>
                <w:div w:id="1064111082">
                  <w:marLeft w:val="0"/>
                  <w:marRight w:val="0"/>
                  <w:marTop w:val="0"/>
                  <w:marBottom w:val="0"/>
                  <w:divBdr>
                    <w:top w:val="none" w:sz="0" w:space="0" w:color="auto"/>
                    <w:left w:val="none" w:sz="0" w:space="0" w:color="auto"/>
                    <w:bottom w:val="none" w:sz="0" w:space="0" w:color="auto"/>
                    <w:right w:val="none" w:sz="0" w:space="0" w:color="auto"/>
                  </w:divBdr>
                </w:div>
              </w:divsChild>
            </w:div>
            <w:div w:id="12416479">
              <w:marLeft w:val="0"/>
              <w:marRight w:val="0"/>
              <w:marTop w:val="0"/>
              <w:marBottom w:val="0"/>
              <w:divBdr>
                <w:top w:val="none" w:sz="0" w:space="0" w:color="auto"/>
                <w:left w:val="none" w:sz="0" w:space="0" w:color="auto"/>
                <w:bottom w:val="none" w:sz="0" w:space="0" w:color="auto"/>
                <w:right w:val="none" w:sz="0" w:space="0" w:color="auto"/>
              </w:divBdr>
              <w:divsChild>
                <w:div w:id="1159148694">
                  <w:marLeft w:val="0"/>
                  <w:marRight w:val="0"/>
                  <w:marTop w:val="0"/>
                  <w:marBottom w:val="0"/>
                  <w:divBdr>
                    <w:top w:val="none" w:sz="0" w:space="0" w:color="auto"/>
                    <w:left w:val="none" w:sz="0" w:space="0" w:color="auto"/>
                    <w:bottom w:val="none" w:sz="0" w:space="0" w:color="auto"/>
                    <w:right w:val="none" w:sz="0" w:space="0" w:color="auto"/>
                  </w:divBdr>
                </w:div>
              </w:divsChild>
            </w:div>
            <w:div w:id="268466983">
              <w:marLeft w:val="0"/>
              <w:marRight w:val="0"/>
              <w:marTop w:val="0"/>
              <w:marBottom w:val="0"/>
              <w:divBdr>
                <w:top w:val="none" w:sz="0" w:space="0" w:color="auto"/>
                <w:left w:val="none" w:sz="0" w:space="0" w:color="auto"/>
                <w:bottom w:val="none" w:sz="0" w:space="0" w:color="auto"/>
                <w:right w:val="none" w:sz="0" w:space="0" w:color="auto"/>
              </w:divBdr>
              <w:divsChild>
                <w:div w:id="255136549">
                  <w:marLeft w:val="0"/>
                  <w:marRight w:val="0"/>
                  <w:marTop w:val="0"/>
                  <w:marBottom w:val="0"/>
                  <w:divBdr>
                    <w:top w:val="none" w:sz="0" w:space="0" w:color="auto"/>
                    <w:left w:val="none" w:sz="0" w:space="0" w:color="auto"/>
                    <w:bottom w:val="none" w:sz="0" w:space="0" w:color="auto"/>
                    <w:right w:val="none" w:sz="0" w:space="0" w:color="auto"/>
                  </w:divBdr>
                </w:div>
              </w:divsChild>
            </w:div>
            <w:div w:id="1466662380">
              <w:marLeft w:val="0"/>
              <w:marRight w:val="0"/>
              <w:marTop w:val="0"/>
              <w:marBottom w:val="0"/>
              <w:divBdr>
                <w:top w:val="none" w:sz="0" w:space="0" w:color="auto"/>
                <w:left w:val="none" w:sz="0" w:space="0" w:color="auto"/>
                <w:bottom w:val="none" w:sz="0" w:space="0" w:color="auto"/>
                <w:right w:val="none" w:sz="0" w:space="0" w:color="auto"/>
              </w:divBdr>
              <w:divsChild>
                <w:div w:id="1008096621">
                  <w:marLeft w:val="0"/>
                  <w:marRight w:val="0"/>
                  <w:marTop w:val="0"/>
                  <w:marBottom w:val="0"/>
                  <w:divBdr>
                    <w:top w:val="none" w:sz="0" w:space="0" w:color="auto"/>
                    <w:left w:val="none" w:sz="0" w:space="0" w:color="auto"/>
                    <w:bottom w:val="none" w:sz="0" w:space="0" w:color="auto"/>
                    <w:right w:val="none" w:sz="0" w:space="0" w:color="auto"/>
                  </w:divBdr>
                </w:div>
              </w:divsChild>
            </w:div>
            <w:div w:id="1171070535">
              <w:marLeft w:val="0"/>
              <w:marRight w:val="0"/>
              <w:marTop w:val="0"/>
              <w:marBottom w:val="0"/>
              <w:divBdr>
                <w:top w:val="none" w:sz="0" w:space="0" w:color="auto"/>
                <w:left w:val="none" w:sz="0" w:space="0" w:color="auto"/>
                <w:bottom w:val="none" w:sz="0" w:space="0" w:color="auto"/>
                <w:right w:val="none" w:sz="0" w:space="0" w:color="auto"/>
              </w:divBdr>
              <w:divsChild>
                <w:div w:id="2032022477">
                  <w:marLeft w:val="0"/>
                  <w:marRight w:val="0"/>
                  <w:marTop w:val="0"/>
                  <w:marBottom w:val="0"/>
                  <w:divBdr>
                    <w:top w:val="none" w:sz="0" w:space="0" w:color="auto"/>
                    <w:left w:val="none" w:sz="0" w:space="0" w:color="auto"/>
                    <w:bottom w:val="none" w:sz="0" w:space="0" w:color="auto"/>
                    <w:right w:val="none" w:sz="0" w:space="0" w:color="auto"/>
                  </w:divBdr>
                </w:div>
              </w:divsChild>
            </w:div>
            <w:div w:id="114835163">
              <w:marLeft w:val="0"/>
              <w:marRight w:val="0"/>
              <w:marTop w:val="0"/>
              <w:marBottom w:val="0"/>
              <w:divBdr>
                <w:top w:val="none" w:sz="0" w:space="0" w:color="auto"/>
                <w:left w:val="none" w:sz="0" w:space="0" w:color="auto"/>
                <w:bottom w:val="none" w:sz="0" w:space="0" w:color="auto"/>
                <w:right w:val="none" w:sz="0" w:space="0" w:color="auto"/>
              </w:divBdr>
              <w:divsChild>
                <w:div w:id="566383171">
                  <w:marLeft w:val="0"/>
                  <w:marRight w:val="0"/>
                  <w:marTop w:val="0"/>
                  <w:marBottom w:val="0"/>
                  <w:divBdr>
                    <w:top w:val="none" w:sz="0" w:space="0" w:color="auto"/>
                    <w:left w:val="none" w:sz="0" w:space="0" w:color="auto"/>
                    <w:bottom w:val="none" w:sz="0" w:space="0" w:color="auto"/>
                    <w:right w:val="none" w:sz="0" w:space="0" w:color="auto"/>
                  </w:divBdr>
                </w:div>
              </w:divsChild>
            </w:div>
            <w:div w:id="1384257319">
              <w:marLeft w:val="0"/>
              <w:marRight w:val="0"/>
              <w:marTop w:val="0"/>
              <w:marBottom w:val="0"/>
              <w:divBdr>
                <w:top w:val="none" w:sz="0" w:space="0" w:color="auto"/>
                <w:left w:val="none" w:sz="0" w:space="0" w:color="auto"/>
                <w:bottom w:val="none" w:sz="0" w:space="0" w:color="auto"/>
                <w:right w:val="none" w:sz="0" w:space="0" w:color="auto"/>
              </w:divBdr>
              <w:divsChild>
                <w:div w:id="1721400708">
                  <w:marLeft w:val="0"/>
                  <w:marRight w:val="0"/>
                  <w:marTop w:val="0"/>
                  <w:marBottom w:val="0"/>
                  <w:divBdr>
                    <w:top w:val="none" w:sz="0" w:space="0" w:color="auto"/>
                    <w:left w:val="none" w:sz="0" w:space="0" w:color="auto"/>
                    <w:bottom w:val="none" w:sz="0" w:space="0" w:color="auto"/>
                    <w:right w:val="none" w:sz="0" w:space="0" w:color="auto"/>
                  </w:divBdr>
                </w:div>
              </w:divsChild>
            </w:div>
            <w:div w:id="1526401654">
              <w:marLeft w:val="0"/>
              <w:marRight w:val="0"/>
              <w:marTop w:val="0"/>
              <w:marBottom w:val="0"/>
              <w:divBdr>
                <w:top w:val="none" w:sz="0" w:space="0" w:color="auto"/>
                <w:left w:val="none" w:sz="0" w:space="0" w:color="auto"/>
                <w:bottom w:val="none" w:sz="0" w:space="0" w:color="auto"/>
                <w:right w:val="none" w:sz="0" w:space="0" w:color="auto"/>
              </w:divBdr>
              <w:divsChild>
                <w:div w:id="1223520293">
                  <w:marLeft w:val="0"/>
                  <w:marRight w:val="0"/>
                  <w:marTop w:val="0"/>
                  <w:marBottom w:val="0"/>
                  <w:divBdr>
                    <w:top w:val="none" w:sz="0" w:space="0" w:color="auto"/>
                    <w:left w:val="none" w:sz="0" w:space="0" w:color="auto"/>
                    <w:bottom w:val="none" w:sz="0" w:space="0" w:color="auto"/>
                    <w:right w:val="none" w:sz="0" w:space="0" w:color="auto"/>
                  </w:divBdr>
                </w:div>
              </w:divsChild>
            </w:div>
            <w:div w:id="908460096">
              <w:marLeft w:val="0"/>
              <w:marRight w:val="0"/>
              <w:marTop w:val="0"/>
              <w:marBottom w:val="0"/>
              <w:divBdr>
                <w:top w:val="none" w:sz="0" w:space="0" w:color="auto"/>
                <w:left w:val="none" w:sz="0" w:space="0" w:color="auto"/>
                <w:bottom w:val="none" w:sz="0" w:space="0" w:color="auto"/>
                <w:right w:val="none" w:sz="0" w:space="0" w:color="auto"/>
              </w:divBdr>
              <w:divsChild>
                <w:div w:id="1404714497">
                  <w:marLeft w:val="0"/>
                  <w:marRight w:val="0"/>
                  <w:marTop w:val="0"/>
                  <w:marBottom w:val="0"/>
                  <w:divBdr>
                    <w:top w:val="none" w:sz="0" w:space="0" w:color="auto"/>
                    <w:left w:val="none" w:sz="0" w:space="0" w:color="auto"/>
                    <w:bottom w:val="none" w:sz="0" w:space="0" w:color="auto"/>
                    <w:right w:val="none" w:sz="0" w:space="0" w:color="auto"/>
                  </w:divBdr>
                </w:div>
              </w:divsChild>
            </w:div>
            <w:div w:id="1948350833">
              <w:marLeft w:val="0"/>
              <w:marRight w:val="0"/>
              <w:marTop w:val="0"/>
              <w:marBottom w:val="0"/>
              <w:divBdr>
                <w:top w:val="none" w:sz="0" w:space="0" w:color="auto"/>
                <w:left w:val="none" w:sz="0" w:space="0" w:color="auto"/>
                <w:bottom w:val="none" w:sz="0" w:space="0" w:color="auto"/>
                <w:right w:val="none" w:sz="0" w:space="0" w:color="auto"/>
              </w:divBdr>
              <w:divsChild>
                <w:div w:id="473639712">
                  <w:marLeft w:val="0"/>
                  <w:marRight w:val="0"/>
                  <w:marTop w:val="0"/>
                  <w:marBottom w:val="0"/>
                  <w:divBdr>
                    <w:top w:val="none" w:sz="0" w:space="0" w:color="auto"/>
                    <w:left w:val="none" w:sz="0" w:space="0" w:color="auto"/>
                    <w:bottom w:val="none" w:sz="0" w:space="0" w:color="auto"/>
                    <w:right w:val="none" w:sz="0" w:space="0" w:color="auto"/>
                  </w:divBdr>
                </w:div>
              </w:divsChild>
            </w:div>
            <w:div w:id="254090972">
              <w:marLeft w:val="0"/>
              <w:marRight w:val="0"/>
              <w:marTop w:val="0"/>
              <w:marBottom w:val="0"/>
              <w:divBdr>
                <w:top w:val="none" w:sz="0" w:space="0" w:color="auto"/>
                <w:left w:val="none" w:sz="0" w:space="0" w:color="auto"/>
                <w:bottom w:val="none" w:sz="0" w:space="0" w:color="auto"/>
                <w:right w:val="none" w:sz="0" w:space="0" w:color="auto"/>
              </w:divBdr>
              <w:divsChild>
                <w:div w:id="564923877">
                  <w:marLeft w:val="0"/>
                  <w:marRight w:val="0"/>
                  <w:marTop w:val="0"/>
                  <w:marBottom w:val="0"/>
                  <w:divBdr>
                    <w:top w:val="none" w:sz="0" w:space="0" w:color="auto"/>
                    <w:left w:val="none" w:sz="0" w:space="0" w:color="auto"/>
                    <w:bottom w:val="none" w:sz="0" w:space="0" w:color="auto"/>
                    <w:right w:val="none" w:sz="0" w:space="0" w:color="auto"/>
                  </w:divBdr>
                </w:div>
              </w:divsChild>
            </w:div>
            <w:div w:id="962921847">
              <w:marLeft w:val="0"/>
              <w:marRight w:val="0"/>
              <w:marTop w:val="0"/>
              <w:marBottom w:val="0"/>
              <w:divBdr>
                <w:top w:val="none" w:sz="0" w:space="0" w:color="auto"/>
                <w:left w:val="none" w:sz="0" w:space="0" w:color="auto"/>
                <w:bottom w:val="none" w:sz="0" w:space="0" w:color="auto"/>
                <w:right w:val="none" w:sz="0" w:space="0" w:color="auto"/>
              </w:divBdr>
              <w:divsChild>
                <w:div w:id="1676806016">
                  <w:marLeft w:val="0"/>
                  <w:marRight w:val="0"/>
                  <w:marTop w:val="0"/>
                  <w:marBottom w:val="0"/>
                  <w:divBdr>
                    <w:top w:val="none" w:sz="0" w:space="0" w:color="auto"/>
                    <w:left w:val="none" w:sz="0" w:space="0" w:color="auto"/>
                    <w:bottom w:val="none" w:sz="0" w:space="0" w:color="auto"/>
                    <w:right w:val="none" w:sz="0" w:space="0" w:color="auto"/>
                  </w:divBdr>
                </w:div>
              </w:divsChild>
            </w:div>
            <w:div w:id="2050254339">
              <w:marLeft w:val="0"/>
              <w:marRight w:val="0"/>
              <w:marTop w:val="0"/>
              <w:marBottom w:val="0"/>
              <w:divBdr>
                <w:top w:val="none" w:sz="0" w:space="0" w:color="auto"/>
                <w:left w:val="none" w:sz="0" w:space="0" w:color="auto"/>
                <w:bottom w:val="none" w:sz="0" w:space="0" w:color="auto"/>
                <w:right w:val="none" w:sz="0" w:space="0" w:color="auto"/>
              </w:divBdr>
              <w:divsChild>
                <w:div w:id="783110463">
                  <w:marLeft w:val="0"/>
                  <w:marRight w:val="0"/>
                  <w:marTop w:val="0"/>
                  <w:marBottom w:val="0"/>
                  <w:divBdr>
                    <w:top w:val="none" w:sz="0" w:space="0" w:color="auto"/>
                    <w:left w:val="none" w:sz="0" w:space="0" w:color="auto"/>
                    <w:bottom w:val="none" w:sz="0" w:space="0" w:color="auto"/>
                    <w:right w:val="none" w:sz="0" w:space="0" w:color="auto"/>
                  </w:divBdr>
                </w:div>
              </w:divsChild>
            </w:div>
            <w:div w:id="550313009">
              <w:marLeft w:val="0"/>
              <w:marRight w:val="0"/>
              <w:marTop w:val="0"/>
              <w:marBottom w:val="0"/>
              <w:divBdr>
                <w:top w:val="none" w:sz="0" w:space="0" w:color="auto"/>
                <w:left w:val="none" w:sz="0" w:space="0" w:color="auto"/>
                <w:bottom w:val="none" w:sz="0" w:space="0" w:color="auto"/>
                <w:right w:val="none" w:sz="0" w:space="0" w:color="auto"/>
              </w:divBdr>
              <w:divsChild>
                <w:div w:id="756944437">
                  <w:marLeft w:val="0"/>
                  <w:marRight w:val="0"/>
                  <w:marTop w:val="0"/>
                  <w:marBottom w:val="0"/>
                  <w:divBdr>
                    <w:top w:val="none" w:sz="0" w:space="0" w:color="auto"/>
                    <w:left w:val="none" w:sz="0" w:space="0" w:color="auto"/>
                    <w:bottom w:val="none" w:sz="0" w:space="0" w:color="auto"/>
                    <w:right w:val="none" w:sz="0" w:space="0" w:color="auto"/>
                  </w:divBdr>
                </w:div>
              </w:divsChild>
            </w:div>
            <w:div w:id="1950351541">
              <w:marLeft w:val="0"/>
              <w:marRight w:val="0"/>
              <w:marTop w:val="0"/>
              <w:marBottom w:val="0"/>
              <w:divBdr>
                <w:top w:val="none" w:sz="0" w:space="0" w:color="auto"/>
                <w:left w:val="none" w:sz="0" w:space="0" w:color="auto"/>
                <w:bottom w:val="none" w:sz="0" w:space="0" w:color="auto"/>
                <w:right w:val="none" w:sz="0" w:space="0" w:color="auto"/>
              </w:divBdr>
              <w:divsChild>
                <w:div w:id="383335184">
                  <w:marLeft w:val="0"/>
                  <w:marRight w:val="0"/>
                  <w:marTop w:val="0"/>
                  <w:marBottom w:val="0"/>
                  <w:divBdr>
                    <w:top w:val="none" w:sz="0" w:space="0" w:color="auto"/>
                    <w:left w:val="none" w:sz="0" w:space="0" w:color="auto"/>
                    <w:bottom w:val="none" w:sz="0" w:space="0" w:color="auto"/>
                    <w:right w:val="none" w:sz="0" w:space="0" w:color="auto"/>
                  </w:divBdr>
                </w:div>
              </w:divsChild>
            </w:div>
            <w:div w:id="2049912611">
              <w:marLeft w:val="0"/>
              <w:marRight w:val="0"/>
              <w:marTop w:val="0"/>
              <w:marBottom w:val="0"/>
              <w:divBdr>
                <w:top w:val="none" w:sz="0" w:space="0" w:color="auto"/>
                <w:left w:val="none" w:sz="0" w:space="0" w:color="auto"/>
                <w:bottom w:val="none" w:sz="0" w:space="0" w:color="auto"/>
                <w:right w:val="none" w:sz="0" w:space="0" w:color="auto"/>
              </w:divBdr>
              <w:divsChild>
                <w:div w:id="608318347">
                  <w:marLeft w:val="0"/>
                  <w:marRight w:val="0"/>
                  <w:marTop w:val="0"/>
                  <w:marBottom w:val="0"/>
                  <w:divBdr>
                    <w:top w:val="none" w:sz="0" w:space="0" w:color="auto"/>
                    <w:left w:val="none" w:sz="0" w:space="0" w:color="auto"/>
                    <w:bottom w:val="none" w:sz="0" w:space="0" w:color="auto"/>
                    <w:right w:val="none" w:sz="0" w:space="0" w:color="auto"/>
                  </w:divBdr>
                </w:div>
              </w:divsChild>
            </w:div>
            <w:div w:id="491069784">
              <w:marLeft w:val="0"/>
              <w:marRight w:val="0"/>
              <w:marTop w:val="0"/>
              <w:marBottom w:val="0"/>
              <w:divBdr>
                <w:top w:val="none" w:sz="0" w:space="0" w:color="auto"/>
                <w:left w:val="none" w:sz="0" w:space="0" w:color="auto"/>
                <w:bottom w:val="none" w:sz="0" w:space="0" w:color="auto"/>
                <w:right w:val="none" w:sz="0" w:space="0" w:color="auto"/>
              </w:divBdr>
              <w:divsChild>
                <w:div w:id="1695157536">
                  <w:marLeft w:val="0"/>
                  <w:marRight w:val="0"/>
                  <w:marTop w:val="0"/>
                  <w:marBottom w:val="0"/>
                  <w:divBdr>
                    <w:top w:val="none" w:sz="0" w:space="0" w:color="auto"/>
                    <w:left w:val="none" w:sz="0" w:space="0" w:color="auto"/>
                    <w:bottom w:val="none" w:sz="0" w:space="0" w:color="auto"/>
                    <w:right w:val="none" w:sz="0" w:space="0" w:color="auto"/>
                  </w:divBdr>
                </w:div>
              </w:divsChild>
            </w:div>
            <w:div w:id="1039473770">
              <w:marLeft w:val="0"/>
              <w:marRight w:val="0"/>
              <w:marTop w:val="0"/>
              <w:marBottom w:val="0"/>
              <w:divBdr>
                <w:top w:val="none" w:sz="0" w:space="0" w:color="auto"/>
                <w:left w:val="none" w:sz="0" w:space="0" w:color="auto"/>
                <w:bottom w:val="none" w:sz="0" w:space="0" w:color="auto"/>
                <w:right w:val="none" w:sz="0" w:space="0" w:color="auto"/>
              </w:divBdr>
              <w:divsChild>
                <w:div w:id="1276525370">
                  <w:marLeft w:val="0"/>
                  <w:marRight w:val="0"/>
                  <w:marTop w:val="0"/>
                  <w:marBottom w:val="0"/>
                  <w:divBdr>
                    <w:top w:val="none" w:sz="0" w:space="0" w:color="auto"/>
                    <w:left w:val="none" w:sz="0" w:space="0" w:color="auto"/>
                    <w:bottom w:val="none" w:sz="0" w:space="0" w:color="auto"/>
                    <w:right w:val="none" w:sz="0" w:space="0" w:color="auto"/>
                  </w:divBdr>
                </w:div>
              </w:divsChild>
            </w:div>
            <w:div w:id="1894198159">
              <w:marLeft w:val="0"/>
              <w:marRight w:val="0"/>
              <w:marTop w:val="0"/>
              <w:marBottom w:val="0"/>
              <w:divBdr>
                <w:top w:val="none" w:sz="0" w:space="0" w:color="auto"/>
                <w:left w:val="none" w:sz="0" w:space="0" w:color="auto"/>
                <w:bottom w:val="none" w:sz="0" w:space="0" w:color="auto"/>
                <w:right w:val="none" w:sz="0" w:space="0" w:color="auto"/>
              </w:divBdr>
              <w:divsChild>
                <w:div w:id="400831825">
                  <w:marLeft w:val="0"/>
                  <w:marRight w:val="0"/>
                  <w:marTop w:val="0"/>
                  <w:marBottom w:val="0"/>
                  <w:divBdr>
                    <w:top w:val="none" w:sz="0" w:space="0" w:color="auto"/>
                    <w:left w:val="none" w:sz="0" w:space="0" w:color="auto"/>
                    <w:bottom w:val="none" w:sz="0" w:space="0" w:color="auto"/>
                    <w:right w:val="none" w:sz="0" w:space="0" w:color="auto"/>
                  </w:divBdr>
                </w:div>
              </w:divsChild>
            </w:div>
            <w:div w:id="1650088140">
              <w:marLeft w:val="0"/>
              <w:marRight w:val="0"/>
              <w:marTop w:val="0"/>
              <w:marBottom w:val="0"/>
              <w:divBdr>
                <w:top w:val="none" w:sz="0" w:space="0" w:color="auto"/>
                <w:left w:val="none" w:sz="0" w:space="0" w:color="auto"/>
                <w:bottom w:val="none" w:sz="0" w:space="0" w:color="auto"/>
                <w:right w:val="none" w:sz="0" w:space="0" w:color="auto"/>
              </w:divBdr>
              <w:divsChild>
                <w:div w:id="867641396">
                  <w:marLeft w:val="0"/>
                  <w:marRight w:val="0"/>
                  <w:marTop w:val="0"/>
                  <w:marBottom w:val="0"/>
                  <w:divBdr>
                    <w:top w:val="none" w:sz="0" w:space="0" w:color="auto"/>
                    <w:left w:val="none" w:sz="0" w:space="0" w:color="auto"/>
                    <w:bottom w:val="none" w:sz="0" w:space="0" w:color="auto"/>
                    <w:right w:val="none" w:sz="0" w:space="0" w:color="auto"/>
                  </w:divBdr>
                </w:div>
              </w:divsChild>
            </w:div>
            <w:div w:id="1505583615">
              <w:marLeft w:val="0"/>
              <w:marRight w:val="0"/>
              <w:marTop w:val="0"/>
              <w:marBottom w:val="0"/>
              <w:divBdr>
                <w:top w:val="none" w:sz="0" w:space="0" w:color="auto"/>
                <w:left w:val="none" w:sz="0" w:space="0" w:color="auto"/>
                <w:bottom w:val="none" w:sz="0" w:space="0" w:color="auto"/>
                <w:right w:val="none" w:sz="0" w:space="0" w:color="auto"/>
              </w:divBdr>
              <w:divsChild>
                <w:div w:id="709720445">
                  <w:marLeft w:val="0"/>
                  <w:marRight w:val="0"/>
                  <w:marTop w:val="0"/>
                  <w:marBottom w:val="0"/>
                  <w:divBdr>
                    <w:top w:val="none" w:sz="0" w:space="0" w:color="auto"/>
                    <w:left w:val="none" w:sz="0" w:space="0" w:color="auto"/>
                    <w:bottom w:val="none" w:sz="0" w:space="0" w:color="auto"/>
                    <w:right w:val="none" w:sz="0" w:space="0" w:color="auto"/>
                  </w:divBdr>
                </w:div>
              </w:divsChild>
            </w:div>
            <w:div w:id="1959754299">
              <w:marLeft w:val="0"/>
              <w:marRight w:val="0"/>
              <w:marTop w:val="0"/>
              <w:marBottom w:val="0"/>
              <w:divBdr>
                <w:top w:val="none" w:sz="0" w:space="0" w:color="auto"/>
                <w:left w:val="none" w:sz="0" w:space="0" w:color="auto"/>
                <w:bottom w:val="none" w:sz="0" w:space="0" w:color="auto"/>
                <w:right w:val="none" w:sz="0" w:space="0" w:color="auto"/>
              </w:divBdr>
              <w:divsChild>
                <w:div w:id="531305800">
                  <w:marLeft w:val="0"/>
                  <w:marRight w:val="0"/>
                  <w:marTop w:val="0"/>
                  <w:marBottom w:val="0"/>
                  <w:divBdr>
                    <w:top w:val="none" w:sz="0" w:space="0" w:color="auto"/>
                    <w:left w:val="none" w:sz="0" w:space="0" w:color="auto"/>
                    <w:bottom w:val="none" w:sz="0" w:space="0" w:color="auto"/>
                    <w:right w:val="none" w:sz="0" w:space="0" w:color="auto"/>
                  </w:divBdr>
                </w:div>
              </w:divsChild>
            </w:div>
            <w:div w:id="1177580374">
              <w:marLeft w:val="0"/>
              <w:marRight w:val="0"/>
              <w:marTop w:val="0"/>
              <w:marBottom w:val="0"/>
              <w:divBdr>
                <w:top w:val="none" w:sz="0" w:space="0" w:color="auto"/>
                <w:left w:val="none" w:sz="0" w:space="0" w:color="auto"/>
                <w:bottom w:val="none" w:sz="0" w:space="0" w:color="auto"/>
                <w:right w:val="none" w:sz="0" w:space="0" w:color="auto"/>
              </w:divBdr>
              <w:divsChild>
                <w:div w:id="1401442261">
                  <w:marLeft w:val="0"/>
                  <w:marRight w:val="0"/>
                  <w:marTop w:val="0"/>
                  <w:marBottom w:val="0"/>
                  <w:divBdr>
                    <w:top w:val="none" w:sz="0" w:space="0" w:color="auto"/>
                    <w:left w:val="none" w:sz="0" w:space="0" w:color="auto"/>
                    <w:bottom w:val="none" w:sz="0" w:space="0" w:color="auto"/>
                    <w:right w:val="none" w:sz="0" w:space="0" w:color="auto"/>
                  </w:divBdr>
                </w:div>
              </w:divsChild>
            </w:div>
            <w:div w:id="1421364459">
              <w:marLeft w:val="0"/>
              <w:marRight w:val="0"/>
              <w:marTop w:val="0"/>
              <w:marBottom w:val="0"/>
              <w:divBdr>
                <w:top w:val="none" w:sz="0" w:space="0" w:color="auto"/>
                <w:left w:val="none" w:sz="0" w:space="0" w:color="auto"/>
                <w:bottom w:val="none" w:sz="0" w:space="0" w:color="auto"/>
                <w:right w:val="none" w:sz="0" w:space="0" w:color="auto"/>
              </w:divBdr>
              <w:divsChild>
                <w:div w:id="1374576135">
                  <w:marLeft w:val="0"/>
                  <w:marRight w:val="0"/>
                  <w:marTop w:val="0"/>
                  <w:marBottom w:val="0"/>
                  <w:divBdr>
                    <w:top w:val="none" w:sz="0" w:space="0" w:color="auto"/>
                    <w:left w:val="none" w:sz="0" w:space="0" w:color="auto"/>
                    <w:bottom w:val="none" w:sz="0" w:space="0" w:color="auto"/>
                    <w:right w:val="none" w:sz="0" w:space="0" w:color="auto"/>
                  </w:divBdr>
                </w:div>
              </w:divsChild>
            </w:div>
            <w:div w:id="376054619">
              <w:marLeft w:val="0"/>
              <w:marRight w:val="0"/>
              <w:marTop w:val="0"/>
              <w:marBottom w:val="0"/>
              <w:divBdr>
                <w:top w:val="none" w:sz="0" w:space="0" w:color="auto"/>
                <w:left w:val="none" w:sz="0" w:space="0" w:color="auto"/>
                <w:bottom w:val="none" w:sz="0" w:space="0" w:color="auto"/>
                <w:right w:val="none" w:sz="0" w:space="0" w:color="auto"/>
              </w:divBdr>
              <w:divsChild>
                <w:div w:id="1728067181">
                  <w:marLeft w:val="0"/>
                  <w:marRight w:val="0"/>
                  <w:marTop w:val="0"/>
                  <w:marBottom w:val="0"/>
                  <w:divBdr>
                    <w:top w:val="none" w:sz="0" w:space="0" w:color="auto"/>
                    <w:left w:val="none" w:sz="0" w:space="0" w:color="auto"/>
                    <w:bottom w:val="none" w:sz="0" w:space="0" w:color="auto"/>
                    <w:right w:val="none" w:sz="0" w:space="0" w:color="auto"/>
                  </w:divBdr>
                </w:div>
              </w:divsChild>
            </w:div>
            <w:div w:id="41180476">
              <w:marLeft w:val="0"/>
              <w:marRight w:val="0"/>
              <w:marTop w:val="0"/>
              <w:marBottom w:val="0"/>
              <w:divBdr>
                <w:top w:val="none" w:sz="0" w:space="0" w:color="auto"/>
                <w:left w:val="none" w:sz="0" w:space="0" w:color="auto"/>
                <w:bottom w:val="none" w:sz="0" w:space="0" w:color="auto"/>
                <w:right w:val="none" w:sz="0" w:space="0" w:color="auto"/>
              </w:divBdr>
              <w:divsChild>
                <w:div w:id="1751536192">
                  <w:marLeft w:val="0"/>
                  <w:marRight w:val="0"/>
                  <w:marTop w:val="0"/>
                  <w:marBottom w:val="0"/>
                  <w:divBdr>
                    <w:top w:val="none" w:sz="0" w:space="0" w:color="auto"/>
                    <w:left w:val="none" w:sz="0" w:space="0" w:color="auto"/>
                    <w:bottom w:val="none" w:sz="0" w:space="0" w:color="auto"/>
                    <w:right w:val="none" w:sz="0" w:space="0" w:color="auto"/>
                  </w:divBdr>
                </w:div>
              </w:divsChild>
            </w:div>
            <w:div w:id="2132630215">
              <w:marLeft w:val="0"/>
              <w:marRight w:val="0"/>
              <w:marTop w:val="0"/>
              <w:marBottom w:val="0"/>
              <w:divBdr>
                <w:top w:val="none" w:sz="0" w:space="0" w:color="auto"/>
                <w:left w:val="none" w:sz="0" w:space="0" w:color="auto"/>
                <w:bottom w:val="none" w:sz="0" w:space="0" w:color="auto"/>
                <w:right w:val="none" w:sz="0" w:space="0" w:color="auto"/>
              </w:divBdr>
              <w:divsChild>
                <w:div w:id="1695351274">
                  <w:marLeft w:val="0"/>
                  <w:marRight w:val="0"/>
                  <w:marTop w:val="0"/>
                  <w:marBottom w:val="0"/>
                  <w:divBdr>
                    <w:top w:val="none" w:sz="0" w:space="0" w:color="auto"/>
                    <w:left w:val="none" w:sz="0" w:space="0" w:color="auto"/>
                    <w:bottom w:val="none" w:sz="0" w:space="0" w:color="auto"/>
                    <w:right w:val="none" w:sz="0" w:space="0" w:color="auto"/>
                  </w:divBdr>
                </w:div>
              </w:divsChild>
            </w:div>
            <w:div w:id="1382562244">
              <w:marLeft w:val="0"/>
              <w:marRight w:val="0"/>
              <w:marTop w:val="0"/>
              <w:marBottom w:val="0"/>
              <w:divBdr>
                <w:top w:val="none" w:sz="0" w:space="0" w:color="auto"/>
                <w:left w:val="none" w:sz="0" w:space="0" w:color="auto"/>
                <w:bottom w:val="none" w:sz="0" w:space="0" w:color="auto"/>
                <w:right w:val="none" w:sz="0" w:space="0" w:color="auto"/>
              </w:divBdr>
              <w:divsChild>
                <w:div w:id="641036321">
                  <w:marLeft w:val="0"/>
                  <w:marRight w:val="0"/>
                  <w:marTop w:val="0"/>
                  <w:marBottom w:val="0"/>
                  <w:divBdr>
                    <w:top w:val="none" w:sz="0" w:space="0" w:color="auto"/>
                    <w:left w:val="none" w:sz="0" w:space="0" w:color="auto"/>
                    <w:bottom w:val="none" w:sz="0" w:space="0" w:color="auto"/>
                    <w:right w:val="none" w:sz="0" w:space="0" w:color="auto"/>
                  </w:divBdr>
                </w:div>
              </w:divsChild>
            </w:div>
            <w:div w:id="1107114870">
              <w:marLeft w:val="0"/>
              <w:marRight w:val="0"/>
              <w:marTop w:val="0"/>
              <w:marBottom w:val="0"/>
              <w:divBdr>
                <w:top w:val="none" w:sz="0" w:space="0" w:color="auto"/>
                <w:left w:val="none" w:sz="0" w:space="0" w:color="auto"/>
                <w:bottom w:val="none" w:sz="0" w:space="0" w:color="auto"/>
                <w:right w:val="none" w:sz="0" w:space="0" w:color="auto"/>
              </w:divBdr>
              <w:divsChild>
                <w:div w:id="688070299">
                  <w:marLeft w:val="0"/>
                  <w:marRight w:val="0"/>
                  <w:marTop w:val="0"/>
                  <w:marBottom w:val="0"/>
                  <w:divBdr>
                    <w:top w:val="none" w:sz="0" w:space="0" w:color="auto"/>
                    <w:left w:val="none" w:sz="0" w:space="0" w:color="auto"/>
                    <w:bottom w:val="none" w:sz="0" w:space="0" w:color="auto"/>
                    <w:right w:val="none" w:sz="0" w:space="0" w:color="auto"/>
                  </w:divBdr>
                </w:div>
              </w:divsChild>
            </w:div>
            <w:div w:id="1737165640">
              <w:marLeft w:val="0"/>
              <w:marRight w:val="0"/>
              <w:marTop w:val="0"/>
              <w:marBottom w:val="0"/>
              <w:divBdr>
                <w:top w:val="none" w:sz="0" w:space="0" w:color="auto"/>
                <w:left w:val="none" w:sz="0" w:space="0" w:color="auto"/>
                <w:bottom w:val="none" w:sz="0" w:space="0" w:color="auto"/>
                <w:right w:val="none" w:sz="0" w:space="0" w:color="auto"/>
              </w:divBdr>
              <w:divsChild>
                <w:div w:id="682367811">
                  <w:marLeft w:val="0"/>
                  <w:marRight w:val="0"/>
                  <w:marTop w:val="0"/>
                  <w:marBottom w:val="0"/>
                  <w:divBdr>
                    <w:top w:val="none" w:sz="0" w:space="0" w:color="auto"/>
                    <w:left w:val="none" w:sz="0" w:space="0" w:color="auto"/>
                    <w:bottom w:val="none" w:sz="0" w:space="0" w:color="auto"/>
                    <w:right w:val="none" w:sz="0" w:space="0" w:color="auto"/>
                  </w:divBdr>
                </w:div>
              </w:divsChild>
            </w:div>
            <w:div w:id="137767071">
              <w:marLeft w:val="0"/>
              <w:marRight w:val="0"/>
              <w:marTop w:val="0"/>
              <w:marBottom w:val="0"/>
              <w:divBdr>
                <w:top w:val="none" w:sz="0" w:space="0" w:color="auto"/>
                <w:left w:val="none" w:sz="0" w:space="0" w:color="auto"/>
                <w:bottom w:val="none" w:sz="0" w:space="0" w:color="auto"/>
                <w:right w:val="none" w:sz="0" w:space="0" w:color="auto"/>
              </w:divBdr>
              <w:divsChild>
                <w:div w:id="1580673484">
                  <w:marLeft w:val="0"/>
                  <w:marRight w:val="0"/>
                  <w:marTop w:val="0"/>
                  <w:marBottom w:val="0"/>
                  <w:divBdr>
                    <w:top w:val="none" w:sz="0" w:space="0" w:color="auto"/>
                    <w:left w:val="none" w:sz="0" w:space="0" w:color="auto"/>
                    <w:bottom w:val="none" w:sz="0" w:space="0" w:color="auto"/>
                    <w:right w:val="none" w:sz="0" w:space="0" w:color="auto"/>
                  </w:divBdr>
                </w:div>
              </w:divsChild>
            </w:div>
            <w:div w:id="41054386">
              <w:marLeft w:val="0"/>
              <w:marRight w:val="0"/>
              <w:marTop w:val="0"/>
              <w:marBottom w:val="0"/>
              <w:divBdr>
                <w:top w:val="none" w:sz="0" w:space="0" w:color="auto"/>
                <w:left w:val="none" w:sz="0" w:space="0" w:color="auto"/>
                <w:bottom w:val="none" w:sz="0" w:space="0" w:color="auto"/>
                <w:right w:val="none" w:sz="0" w:space="0" w:color="auto"/>
              </w:divBdr>
              <w:divsChild>
                <w:div w:id="2134977219">
                  <w:marLeft w:val="0"/>
                  <w:marRight w:val="0"/>
                  <w:marTop w:val="0"/>
                  <w:marBottom w:val="0"/>
                  <w:divBdr>
                    <w:top w:val="none" w:sz="0" w:space="0" w:color="auto"/>
                    <w:left w:val="none" w:sz="0" w:space="0" w:color="auto"/>
                    <w:bottom w:val="none" w:sz="0" w:space="0" w:color="auto"/>
                    <w:right w:val="none" w:sz="0" w:space="0" w:color="auto"/>
                  </w:divBdr>
                </w:div>
              </w:divsChild>
            </w:div>
            <w:div w:id="74981562">
              <w:marLeft w:val="0"/>
              <w:marRight w:val="0"/>
              <w:marTop w:val="0"/>
              <w:marBottom w:val="0"/>
              <w:divBdr>
                <w:top w:val="none" w:sz="0" w:space="0" w:color="auto"/>
                <w:left w:val="none" w:sz="0" w:space="0" w:color="auto"/>
                <w:bottom w:val="none" w:sz="0" w:space="0" w:color="auto"/>
                <w:right w:val="none" w:sz="0" w:space="0" w:color="auto"/>
              </w:divBdr>
              <w:divsChild>
                <w:div w:id="399787967">
                  <w:marLeft w:val="0"/>
                  <w:marRight w:val="0"/>
                  <w:marTop w:val="0"/>
                  <w:marBottom w:val="0"/>
                  <w:divBdr>
                    <w:top w:val="none" w:sz="0" w:space="0" w:color="auto"/>
                    <w:left w:val="none" w:sz="0" w:space="0" w:color="auto"/>
                    <w:bottom w:val="none" w:sz="0" w:space="0" w:color="auto"/>
                    <w:right w:val="none" w:sz="0" w:space="0" w:color="auto"/>
                  </w:divBdr>
                </w:div>
              </w:divsChild>
            </w:div>
            <w:div w:id="2007589420">
              <w:marLeft w:val="0"/>
              <w:marRight w:val="0"/>
              <w:marTop w:val="0"/>
              <w:marBottom w:val="0"/>
              <w:divBdr>
                <w:top w:val="none" w:sz="0" w:space="0" w:color="auto"/>
                <w:left w:val="none" w:sz="0" w:space="0" w:color="auto"/>
                <w:bottom w:val="none" w:sz="0" w:space="0" w:color="auto"/>
                <w:right w:val="none" w:sz="0" w:space="0" w:color="auto"/>
              </w:divBdr>
              <w:divsChild>
                <w:div w:id="312292012">
                  <w:marLeft w:val="0"/>
                  <w:marRight w:val="0"/>
                  <w:marTop w:val="0"/>
                  <w:marBottom w:val="0"/>
                  <w:divBdr>
                    <w:top w:val="none" w:sz="0" w:space="0" w:color="auto"/>
                    <w:left w:val="none" w:sz="0" w:space="0" w:color="auto"/>
                    <w:bottom w:val="none" w:sz="0" w:space="0" w:color="auto"/>
                    <w:right w:val="none" w:sz="0" w:space="0" w:color="auto"/>
                  </w:divBdr>
                </w:div>
              </w:divsChild>
            </w:div>
            <w:div w:id="51857624">
              <w:marLeft w:val="0"/>
              <w:marRight w:val="0"/>
              <w:marTop w:val="0"/>
              <w:marBottom w:val="0"/>
              <w:divBdr>
                <w:top w:val="none" w:sz="0" w:space="0" w:color="auto"/>
                <w:left w:val="none" w:sz="0" w:space="0" w:color="auto"/>
                <w:bottom w:val="none" w:sz="0" w:space="0" w:color="auto"/>
                <w:right w:val="none" w:sz="0" w:space="0" w:color="auto"/>
              </w:divBdr>
              <w:divsChild>
                <w:div w:id="1646203969">
                  <w:marLeft w:val="0"/>
                  <w:marRight w:val="0"/>
                  <w:marTop w:val="0"/>
                  <w:marBottom w:val="0"/>
                  <w:divBdr>
                    <w:top w:val="none" w:sz="0" w:space="0" w:color="auto"/>
                    <w:left w:val="none" w:sz="0" w:space="0" w:color="auto"/>
                    <w:bottom w:val="none" w:sz="0" w:space="0" w:color="auto"/>
                    <w:right w:val="none" w:sz="0" w:space="0" w:color="auto"/>
                  </w:divBdr>
                </w:div>
              </w:divsChild>
            </w:div>
            <w:div w:id="1676490096">
              <w:marLeft w:val="0"/>
              <w:marRight w:val="0"/>
              <w:marTop w:val="0"/>
              <w:marBottom w:val="0"/>
              <w:divBdr>
                <w:top w:val="none" w:sz="0" w:space="0" w:color="auto"/>
                <w:left w:val="none" w:sz="0" w:space="0" w:color="auto"/>
                <w:bottom w:val="none" w:sz="0" w:space="0" w:color="auto"/>
                <w:right w:val="none" w:sz="0" w:space="0" w:color="auto"/>
              </w:divBdr>
              <w:divsChild>
                <w:div w:id="604077407">
                  <w:marLeft w:val="0"/>
                  <w:marRight w:val="0"/>
                  <w:marTop w:val="0"/>
                  <w:marBottom w:val="0"/>
                  <w:divBdr>
                    <w:top w:val="none" w:sz="0" w:space="0" w:color="auto"/>
                    <w:left w:val="none" w:sz="0" w:space="0" w:color="auto"/>
                    <w:bottom w:val="none" w:sz="0" w:space="0" w:color="auto"/>
                    <w:right w:val="none" w:sz="0" w:space="0" w:color="auto"/>
                  </w:divBdr>
                </w:div>
              </w:divsChild>
            </w:div>
            <w:div w:id="33777949">
              <w:marLeft w:val="0"/>
              <w:marRight w:val="0"/>
              <w:marTop w:val="0"/>
              <w:marBottom w:val="0"/>
              <w:divBdr>
                <w:top w:val="none" w:sz="0" w:space="0" w:color="auto"/>
                <w:left w:val="none" w:sz="0" w:space="0" w:color="auto"/>
                <w:bottom w:val="none" w:sz="0" w:space="0" w:color="auto"/>
                <w:right w:val="none" w:sz="0" w:space="0" w:color="auto"/>
              </w:divBdr>
              <w:divsChild>
                <w:div w:id="870611773">
                  <w:marLeft w:val="0"/>
                  <w:marRight w:val="0"/>
                  <w:marTop w:val="0"/>
                  <w:marBottom w:val="0"/>
                  <w:divBdr>
                    <w:top w:val="none" w:sz="0" w:space="0" w:color="auto"/>
                    <w:left w:val="none" w:sz="0" w:space="0" w:color="auto"/>
                    <w:bottom w:val="none" w:sz="0" w:space="0" w:color="auto"/>
                    <w:right w:val="none" w:sz="0" w:space="0" w:color="auto"/>
                  </w:divBdr>
                </w:div>
              </w:divsChild>
            </w:div>
            <w:div w:id="1556702837">
              <w:marLeft w:val="0"/>
              <w:marRight w:val="0"/>
              <w:marTop w:val="0"/>
              <w:marBottom w:val="0"/>
              <w:divBdr>
                <w:top w:val="none" w:sz="0" w:space="0" w:color="auto"/>
                <w:left w:val="none" w:sz="0" w:space="0" w:color="auto"/>
                <w:bottom w:val="none" w:sz="0" w:space="0" w:color="auto"/>
                <w:right w:val="none" w:sz="0" w:space="0" w:color="auto"/>
              </w:divBdr>
              <w:divsChild>
                <w:div w:id="370110341">
                  <w:marLeft w:val="0"/>
                  <w:marRight w:val="0"/>
                  <w:marTop w:val="0"/>
                  <w:marBottom w:val="0"/>
                  <w:divBdr>
                    <w:top w:val="none" w:sz="0" w:space="0" w:color="auto"/>
                    <w:left w:val="none" w:sz="0" w:space="0" w:color="auto"/>
                    <w:bottom w:val="none" w:sz="0" w:space="0" w:color="auto"/>
                    <w:right w:val="none" w:sz="0" w:space="0" w:color="auto"/>
                  </w:divBdr>
                </w:div>
              </w:divsChild>
            </w:div>
            <w:div w:id="782960796">
              <w:marLeft w:val="0"/>
              <w:marRight w:val="0"/>
              <w:marTop w:val="0"/>
              <w:marBottom w:val="0"/>
              <w:divBdr>
                <w:top w:val="none" w:sz="0" w:space="0" w:color="auto"/>
                <w:left w:val="none" w:sz="0" w:space="0" w:color="auto"/>
                <w:bottom w:val="none" w:sz="0" w:space="0" w:color="auto"/>
                <w:right w:val="none" w:sz="0" w:space="0" w:color="auto"/>
              </w:divBdr>
              <w:divsChild>
                <w:div w:id="1175535558">
                  <w:marLeft w:val="0"/>
                  <w:marRight w:val="0"/>
                  <w:marTop w:val="0"/>
                  <w:marBottom w:val="0"/>
                  <w:divBdr>
                    <w:top w:val="none" w:sz="0" w:space="0" w:color="auto"/>
                    <w:left w:val="none" w:sz="0" w:space="0" w:color="auto"/>
                    <w:bottom w:val="none" w:sz="0" w:space="0" w:color="auto"/>
                    <w:right w:val="none" w:sz="0" w:space="0" w:color="auto"/>
                  </w:divBdr>
                </w:div>
              </w:divsChild>
            </w:div>
            <w:div w:id="1933509280">
              <w:marLeft w:val="0"/>
              <w:marRight w:val="0"/>
              <w:marTop w:val="0"/>
              <w:marBottom w:val="0"/>
              <w:divBdr>
                <w:top w:val="none" w:sz="0" w:space="0" w:color="auto"/>
                <w:left w:val="none" w:sz="0" w:space="0" w:color="auto"/>
                <w:bottom w:val="none" w:sz="0" w:space="0" w:color="auto"/>
                <w:right w:val="none" w:sz="0" w:space="0" w:color="auto"/>
              </w:divBdr>
              <w:divsChild>
                <w:div w:id="15050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677">
          <w:marLeft w:val="0"/>
          <w:marRight w:val="0"/>
          <w:marTop w:val="0"/>
          <w:marBottom w:val="0"/>
          <w:divBdr>
            <w:top w:val="none" w:sz="0" w:space="0" w:color="auto"/>
            <w:left w:val="none" w:sz="0" w:space="0" w:color="auto"/>
            <w:bottom w:val="none" w:sz="0" w:space="0" w:color="auto"/>
            <w:right w:val="none" w:sz="0" w:space="0" w:color="auto"/>
          </w:divBdr>
        </w:div>
        <w:div w:id="1349257131">
          <w:marLeft w:val="0"/>
          <w:marRight w:val="0"/>
          <w:marTop w:val="0"/>
          <w:marBottom w:val="0"/>
          <w:divBdr>
            <w:top w:val="none" w:sz="0" w:space="0" w:color="auto"/>
            <w:left w:val="none" w:sz="0" w:space="0" w:color="auto"/>
            <w:bottom w:val="none" w:sz="0" w:space="0" w:color="auto"/>
            <w:right w:val="none" w:sz="0" w:space="0" w:color="auto"/>
          </w:divBdr>
        </w:div>
        <w:div w:id="743918901">
          <w:marLeft w:val="0"/>
          <w:marRight w:val="0"/>
          <w:marTop w:val="0"/>
          <w:marBottom w:val="0"/>
          <w:divBdr>
            <w:top w:val="none" w:sz="0" w:space="0" w:color="auto"/>
            <w:left w:val="none" w:sz="0" w:space="0" w:color="auto"/>
            <w:bottom w:val="none" w:sz="0" w:space="0" w:color="auto"/>
            <w:right w:val="none" w:sz="0" w:space="0" w:color="auto"/>
          </w:divBdr>
        </w:div>
        <w:div w:id="1570188255">
          <w:marLeft w:val="0"/>
          <w:marRight w:val="0"/>
          <w:marTop w:val="0"/>
          <w:marBottom w:val="0"/>
          <w:divBdr>
            <w:top w:val="none" w:sz="0" w:space="0" w:color="auto"/>
            <w:left w:val="none" w:sz="0" w:space="0" w:color="auto"/>
            <w:bottom w:val="none" w:sz="0" w:space="0" w:color="auto"/>
            <w:right w:val="none" w:sz="0" w:space="0" w:color="auto"/>
          </w:divBdr>
        </w:div>
        <w:div w:id="2054690375">
          <w:marLeft w:val="0"/>
          <w:marRight w:val="0"/>
          <w:marTop w:val="0"/>
          <w:marBottom w:val="0"/>
          <w:divBdr>
            <w:top w:val="none" w:sz="0" w:space="0" w:color="auto"/>
            <w:left w:val="none" w:sz="0" w:space="0" w:color="auto"/>
            <w:bottom w:val="none" w:sz="0" w:space="0" w:color="auto"/>
            <w:right w:val="none" w:sz="0" w:space="0" w:color="auto"/>
          </w:divBdr>
        </w:div>
        <w:div w:id="972177888">
          <w:marLeft w:val="0"/>
          <w:marRight w:val="0"/>
          <w:marTop w:val="0"/>
          <w:marBottom w:val="0"/>
          <w:divBdr>
            <w:top w:val="none" w:sz="0" w:space="0" w:color="auto"/>
            <w:left w:val="none" w:sz="0" w:space="0" w:color="auto"/>
            <w:bottom w:val="none" w:sz="0" w:space="0" w:color="auto"/>
            <w:right w:val="none" w:sz="0" w:space="0" w:color="auto"/>
          </w:divBdr>
        </w:div>
        <w:div w:id="1914973499">
          <w:marLeft w:val="0"/>
          <w:marRight w:val="0"/>
          <w:marTop w:val="0"/>
          <w:marBottom w:val="0"/>
          <w:divBdr>
            <w:top w:val="none" w:sz="0" w:space="0" w:color="auto"/>
            <w:left w:val="none" w:sz="0" w:space="0" w:color="auto"/>
            <w:bottom w:val="none" w:sz="0" w:space="0" w:color="auto"/>
            <w:right w:val="none" w:sz="0" w:space="0" w:color="auto"/>
          </w:divBdr>
        </w:div>
        <w:div w:id="684987282">
          <w:marLeft w:val="0"/>
          <w:marRight w:val="0"/>
          <w:marTop w:val="0"/>
          <w:marBottom w:val="0"/>
          <w:divBdr>
            <w:top w:val="none" w:sz="0" w:space="0" w:color="auto"/>
            <w:left w:val="none" w:sz="0" w:space="0" w:color="auto"/>
            <w:bottom w:val="none" w:sz="0" w:space="0" w:color="auto"/>
            <w:right w:val="none" w:sz="0" w:space="0" w:color="auto"/>
          </w:divBdr>
        </w:div>
        <w:div w:id="1361591954">
          <w:marLeft w:val="0"/>
          <w:marRight w:val="0"/>
          <w:marTop w:val="0"/>
          <w:marBottom w:val="0"/>
          <w:divBdr>
            <w:top w:val="none" w:sz="0" w:space="0" w:color="auto"/>
            <w:left w:val="none" w:sz="0" w:space="0" w:color="auto"/>
            <w:bottom w:val="none" w:sz="0" w:space="0" w:color="auto"/>
            <w:right w:val="none" w:sz="0" w:space="0" w:color="auto"/>
          </w:divBdr>
        </w:div>
        <w:div w:id="310253605">
          <w:marLeft w:val="0"/>
          <w:marRight w:val="0"/>
          <w:marTop w:val="0"/>
          <w:marBottom w:val="0"/>
          <w:divBdr>
            <w:top w:val="none" w:sz="0" w:space="0" w:color="auto"/>
            <w:left w:val="none" w:sz="0" w:space="0" w:color="auto"/>
            <w:bottom w:val="none" w:sz="0" w:space="0" w:color="auto"/>
            <w:right w:val="none" w:sz="0" w:space="0" w:color="auto"/>
          </w:divBdr>
        </w:div>
        <w:div w:id="600725240">
          <w:marLeft w:val="0"/>
          <w:marRight w:val="0"/>
          <w:marTop w:val="0"/>
          <w:marBottom w:val="0"/>
          <w:divBdr>
            <w:top w:val="none" w:sz="0" w:space="0" w:color="auto"/>
            <w:left w:val="none" w:sz="0" w:space="0" w:color="auto"/>
            <w:bottom w:val="none" w:sz="0" w:space="0" w:color="auto"/>
            <w:right w:val="none" w:sz="0" w:space="0" w:color="auto"/>
          </w:divBdr>
        </w:div>
        <w:div w:id="993531775">
          <w:marLeft w:val="0"/>
          <w:marRight w:val="0"/>
          <w:marTop w:val="0"/>
          <w:marBottom w:val="0"/>
          <w:divBdr>
            <w:top w:val="none" w:sz="0" w:space="0" w:color="auto"/>
            <w:left w:val="none" w:sz="0" w:space="0" w:color="auto"/>
            <w:bottom w:val="none" w:sz="0" w:space="0" w:color="auto"/>
            <w:right w:val="none" w:sz="0" w:space="0" w:color="auto"/>
          </w:divBdr>
        </w:div>
      </w:divsChild>
    </w:div>
    <w:div w:id="2116898615">
      <w:bodyDiv w:val="1"/>
      <w:marLeft w:val="0"/>
      <w:marRight w:val="0"/>
      <w:marTop w:val="0"/>
      <w:marBottom w:val="0"/>
      <w:divBdr>
        <w:top w:val="none" w:sz="0" w:space="0" w:color="auto"/>
        <w:left w:val="none" w:sz="0" w:space="0" w:color="auto"/>
        <w:bottom w:val="none" w:sz="0" w:space="0" w:color="auto"/>
        <w:right w:val="none" w:sz="0" w:space="0" w:color="auto"/>
      </w:divBdr>
    </w:div>
    <w:div w:id="2143881057">
      <w:bodyDiv w:val="1"/>
      <w:marLeft w:val="0"/>
      <w:marRight w:val="0"/>
      <w:marTop w:val="0"/>
      <w:marBottom w:val="0"/>
      <w:divBdr>
        <w:top w:val="none" w:sz="0" w:space="0" w:color="auto"/>
        <w:left w:val="none" w:sz="0" w:space="0" w:color="auto"/>
        <w:bottom w:val="none" w:sz="0" w:space="0" w:color="auto"/>
        <w:right w:val="none" w:sz="0" w:space="0" w:color="auto"/>
      </w:divBdr>
      <w:divsChild>
        <w:div w:id="799033839">
          <w:marLeft w:val="0"/>
          <w:marRight w:val="0"/>
          <w:marTop w:val="0"/>
          <w:marBottom w:val="0"/>
          <w:divBdr>
            <w:top w:val="none" w:sz="0" w:space="0" w:color="auto"/>
            <w:left w:val="none" w:sz="0" w:space="0" w:color="auto"/>
            <w:bottom w:val="none" w:sz="0" w:space="0" w:color="auto"/>
            <w:right w:val="none" w:sz="0" w:space="0" w:color="auto"/>
          </w:divBdr>
        </w:div>
        <w:div w:id="1708531289">
          <w:marLeft w:val="0"/>
          <w:marRight w:val="0"/>
          <w:marTop w:val="0"/>
          <w:marBottom w:val="0"/>
          <w:divBdr>
            <w:top w:val="none" w:sz="0" w:space="0" w:color="auto"/>
            <w:left w:val="none" w:sz="0" w:space="0" w:color="auto"/>
            <w:bottom w:val="none" w:sz="0" w:space="0" w:color="auto"/>
            <w:right w:val="none" w:sz="0" w:space="0" w:color="auto"/>
          </w:divBdr>
        </w:div>
        <w:div w:id="957638729">
          <w:marLeft w:val="0"/>
          <w:marRight w:val="0"/>
          <w:marTop w:val="0"/>
          <w:marBottom w:val="0"/>
          <w:divBdr>
            <w:top w:val="none" w:sz="0" w:space="0" w:color="auto"/>
            <w:left w:val="none" w:sz="0" w:space="0" w:color="auto"/>
            <w:bottom w:val="none" w:sz="0" w:space="0" w:color="auto"/>
            <w:right w:val="none" w:sz="0" w:space="0" w:color="auto"/>
          </w:divBdr>
          <w:divsChild>
            <w:div w:id="684400027">
              <w:marLeft w:val="0"/>
              <w:marRight w:val="0"/>
              <w:marTop w:val="0"/>
              <w:marBottom w:val="0"/>
              <w:divBdr>
                <w:top w:val="none" w:sz="0" w:space="0" w:color="auto"/>
                <w:left w:val="none" w:sz="0" w:space="0" w:color="auto"/>
                <w:bottom w:val="none" w:sz="0" w:space="0" w:color="auto"/>
                <w:right w:val="none" w:sz="0" w:space="0" w:color="auto"/>
              </w:divBdr>
            </w:div>
            <w:div w:id="1354114046">
              <w:marLeft w:val="0"/>
              <w:marRight w:val="0"/>
              <w:marTop w:val="0"/>
              <w:marBottom w:val="0"/>
              <w:divBdr>
                <w:top w:val="none" w:sz="0" w:space="0" w:color="auto"/>
                <w:left w:val="none" w:sz="0" w:space="0" w:color="auto"/>
                <w:bottom w:val="none" w:sz="0" w:space="0" w:color="auto"/>
                <w:right w:val="none" w:sz="0" w:space="0" w:color="auto"/>
              </w:divBdr>
            </w:div>
            <w:div w:id="1701972464">
              <w:marLeft w:val="0"/>
              <w:marRight w:val="0"/>
              <w:marTop w:val="0"/>
              <w:marBottom w:val="0"/>
              <w:divBdr>
                <w:top w:val="none" w:sz="0" w:space="0" w:color="auto"/>
                <w:left w:val="none" w:sz="0" w:space="0" w:color="auto"/>
                <w:bottom w:val="none" w:sz="0" w:space="0" w:color="auto"/>
                <w:right w:val="none" w:sz="0" w:space="0" w:color="auto"/>
              </w:divBdr>
            </w:div>
            <w:div w:id="532231230">
              <w:marLeft w:val="0"/>
              <w:marRight w:val="0"/>
              <w:marTop w:val="0"/>
              <w:marBottom w:val="0"/>
              <w:divBdr>
                <w:top w:val="none" w:sz="0" w:space="0" w:color="auto"/>
                <w:left w:val="none" w:sz="0" w:space="0" w:color="auto"/>
                <w:bottom w:val="none" w:sz="0" w:space="0" w:color="auto"/>
                <w:right w:val="none" w:sz="0" w:space="0" w:color="auto"/>
              </w:divBdr>
            </w:div>
          </w:divsChild>
        </w:div>
        <w:div w:id="1681809931">
          <w:marLeft w:val="0"/>
          <w:marRight w:val="0"/>
          <w:marTop w:val="0"/>
          <w:marBottom w:val="0"/>
          <w:divBdr>
            <w:top w:val="none" w:sz="0" w:space="0" w:color="auto"/>
            <w:left w:val="none" w:sz="0" w:space="0" w:color="auto"/>
            <w:bottom w:val="none" w:sz="0" w:space="0" w:color="auto"/>
            <w:right w:val="none" w:sz="0" w:space="0" w:color="auto"/>
          </w:divBdr>
          <w:divsChild>
            <w:div w:id="1177692040">
              <w:marLeft w:val="0"/>
              <w:marRight w:val="0"/>
              <w:marTop w:val="0"/>
              <w:marBottom w:val="0"/>
              <w:divBdr>
                <w:top w:val="none" w:sz="0" w:space="0" w:color="auto"/>
                <w:left w:val="none" w:sz="0" w:space="0" w:color="auto"/>
                <w:bottom w:val="none" w:sz="0" w:space="0" w:color="auto"/>
                <w:right w:val="none" w:sz="0" w:space="0" w:color="auto"/>
              </w:divBdr>
            </w:div>
            <w:div w:id="1854031622">
              <w:marLeft w:val="0"/>
              <w:marRight w:val="0"/>
              <w:marTop w:val="0"/>
              <w:marBottom w:val="0"/>
              <w:divBdr>
                <w:top w:val="none" w:sz="0" w:space="0" w:color="auto"/>
                <w:left w:val="none" w:sz="0" w:space="0" w:color="auto"/>
                <w:bottom w:val="none" w:sz="0" w:space="0" w:color="auto"/>
                <w:right w:val="none" w:sz="0" w:space="0" w:color="auto"/>
              </w:divBdr>
            </w:div>
            <w:div w:id="700208694">
              <w:marLeft w:val="0"/>
              <w:marRight w:val="0"/>
              <w:marTop w:val="0"/>
              <w:marBottom w:val="0"/>
              <w:divBdr>
                <w:top w:val="none" w:sz="0" w:space="0" w:color="auto"/>
                <w:left w:val="none" w:sz="0" w:space="0" w:color="auto"/>
                <w:bottom w:val="none" w:sz="0" w:space="0" w:color="auto"/>
                <w:right w:val="none" w:sz="0" w:space="0" w:color="auto"/>
              </w:divBdr>
            </w:div>
          </w:divsChild>
        </w:div>
        <w:div w:id="398097853">
          <w:marLeft w:val="0"/>
          <w:marRight w:val="0"/>
          <w:marTop w:val="0"/>
          <w:marBottom w:val="0"/>
          <w:divBdr>
            <w:top w:val="none" w:sz="0" w:space="0" w:color="auto"/>
            <w:left w:val="none" w:sz="0" w:space="0" w:color="auto"/>
            <w:bottom w:val="none" w:sz="0" w:space="0" w:color="auto"/>
            <w:right w:val="none" w:sz="0" w:space="0" w:color="auto"/>
          </w:divBdr>
          <w:divsChild>
            <w:div w:id="1967153958">
              <w:marLeft w:val="0"/>
              <w:marRight w:val="0"/>
              <w:marTop w:val="0"/>
              <w:marBottom w:val="0"/>
              <w:divBdr>
                <w:top w:val="none" w:sz="0" w:space="0" w:color="auto"/>
                <w:left w:val="none" w:sz="0" w:space="0" w:color="auto"/>
                <w:bottom w:val="none" w:sz="0" w:space="0" w:color="auto"/>
                <w:right w:val="none" w:sz="0" w:space="0" w:color="auto"/>
              </w:divBdr>
            </w:div>
            <w:div w:id="914583970">
              <w:marLeft w:val="0"/>
              <w:marRight w:val="0"/>
              <w:marTop w:val="0"/>
              <w:marBottom w:val="0"/>
              <w:divBdr>
                <w:top w:val="none" w:sz="0" w:space="0" w:color="auto"/>
                <w:left w:val="none" w:sz="0" w:space="0" w:color="auto"/>
                <w:bottom w:val="none" w:sz="0" w:space="0" w:color="auto"/>
                <w:right w:val="none" w:sz="0" w:space="0" w:color="auto"/>
              </w:divBdr>
            </w:div>
            <w:div w:id="326204785">
              <w:marLeft w:val="0"/>
              <w:marRight w:val="0"/>
              <w:marTop w:val="0"/>
              <w:marBottom w:val="0"/>
              <w:divBdr>
                <w:top w:val="none" w:sz="0" w:space="0" w:color="auto"/>
                <w:left w:val="none" w:sz="0" w:space="0" w:color="auto"/>
                <w:bottom w:val="none" w:sz="0" w:space="0" w:color="auto"/>
                <w:right w:val="none" w:sz="0" w:space="0" w:color="auto"/>
              </w:divBdr>
            </w:div>
          </w:divsChild>
        </w:div>
        <w:div w:id="515920103">
          <w:marLeft w:val="0"/>
          <w:marRight w:val="0"/>
          <w:marTop w:val="0"/>
          <w:marBottom w:val="0"/>
          <w:divBdr>
            <w:top w:val="none" w:sz="0" w:space="0" w:color="auto"/>
            <w:left w:val="none" w:sz="0" w:space="0" w:color="auto"/>
            <w:bottom w:val="none" w:sz="0" w:space="0" w:color="auto"/>
            <w:right w:val="none" w:sz="0" w:space="0" w:color="auto"/>
          </w:divBdr>
          <w:divsChild>
            <w:div w:id="777069666">
              <w:marLeft w:val="0"/>
              <w:marRight w:val="0"/>
              <w:marTop w:val="0"/>
              <w:marBottom w:val="0"/>
              <w:divBdr>
                <w:top w:val="none" w:sz="0" w:space="0" w:color="auto"/>
                <w:left w:val="none" w:sz="0" w:space="0" w:color="auto"/>
                <w:bottom w:val="none" w:sz="0" w:space="0" w:color="auto"/>
                <w:right w:val="none" w:sz="0" w:space="0" w:color="auto"/>
              </w:divBdr>
            </w:div>
            <w:div w:id="1726951156">
              <w:marLeft w:val="0"/>
              <w:marRight w:val="0"/>
              <w:marTop w:val="0"/>
              <w:marBottom w:val="0"/>
              <w:divBdr>
                <w:top w:val="none" w:sz="0" w:space="0" w:color="auto"/>
                <w:left w:val="none" w:sz="0" w:space="0" w:color="auto"/>
                <w:bottom w:val="none" w:sz="0" w:space="0" w:color="auto"/>
                <w:right w:val="none" w:sz="0" w:space="0" w:color="auto"/>
              </w:divBdr>
            </w:div>
            <w:div w:id="1775859291">
              <w:marLeft w:val="0"/>
              <w:marRight w:val="0"/>
              <w:marTop w:val="0"/>
              <w:marBottom w:val="0"/>
              <w:divBdr>
                <w:top w:val="none" w:sz="0" w:space="0" w:color="auto"/>
                <w:left w:val="none" w:sz="0" w:space="0" w:color="auto"/>
                <w:bottom w:val="none" w:sz="0" w:space="0" w:color="auto"/>
                <w:right w:val="none" w:sz="0" w:space="0" w:color="auto"/>
              </w:divBdr>
            </w:div>
          </w:divsChild>
        </w:div>
        <w:div w:id="1706178924">
          <w:marLeft w:val="0"/>
          <w:marRight w:val="0"/>
          <w:marTop w:val="0"/>
          <w:marBottom w:val="0"/>
          <w:divBdr>
            <w:top w:val="none" w:sz="0" w:space="0" w:color="auto"/>
            <w:left w:val="none" w:sz="0" w:space="0" w:color="auto"/>
            <w:bottom w:val="none" w:sz="0" w:space="0" w:color="auto"/>
            <w:right w:val="none" w:sz="0" w:space="0" w:color="auto"/>
          </w:divBdr>
          <w:divsChild>
            <w:div w:id="75130009">
              <w:marLeft w:val="0"/>
              <w:marRight w:val="0"/>
              <w:marTop w:val="0"/>
              <w:marBottom w:val="0"/>
              <w:divBdr>
                <w:top w:val="none" w:sz="0" w:space="0" w:color="auto"/>
                <w:left w:val="none" w:sz="0" w:space="0" w:color="auto"/>
                <w:bottom w:val="none" w:sz="0" w:space="0" w:color="auto"/>
                <w:right w:val="none" w:sz="0" w:space="0" w:color="auto"/>
              </w:divBdr>
            </w:div>
            <w:div w:id="2023119125">
              <w:marLeft w:val="0"/>
              <w:marRight w:val="0"/>
              <w:marTop w:val="0"/>
              <w:marBottom w:val="0"/>
              <w:divBdr>
                <w:top w:val="none" w:sz="0" w:space="0" w:color="auto"/>
                <w:left w:val="none" w:sz="0" w:space="0" w:color="auto"/>
                <w:bottom w:val="none" w:sz="0" w:space="0" w:color="auto"/>
                <w:right w:val="none" w:sz="0" w:space="0" w:color="auto"/>
              </w:divBdr>
            </w:div>
            <w:div w:id="40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writing/index.shtml" TargetMode="External"/><Relationship Id="rId21" Type="http://schemas.openxmlformats.org/officeDocument/2006/relationships/hyperlink" Target="https://www.luc.edu/its/service/support_hours.shtml" TargetMode="External"/><Relationship Id="rId42" Type="http://schemas.openxmlformats.org/officeDocument/2006/relationships/hyperlink" Target="https://journals.sagepub.com/doi/10.1177/1049731519863109" TargetMode="External"/><Relationship Id="rId47" Type="http://schemas.openxmlformats.org/officeDocument/2006/relationships/hyperlink" Target="https://luc.primo.exlibrisgroup.com/discovery/fulldisplay?docid=cdi_proquest_journals_1698931628&amp;context=PC&amp;vid=01LUC_INST:01LUC&amp;search_scope=MyInst_and_CI&amp;tab=Everything&amp;lang=en" TargetMode="External"/><Relationship Id="rId63" Type="http://schemas.openxmlformats.org/officeDocument/2006/relationships/hyperlink" Target="https://doi.org/10.1080/01609513.2014.931665" TargetMode="External"/><Relationship Id="rId68" Type="http://schemas.openxmlformats.org/officeDocument/2006/relationships/hyperlink" Target="https://luc.primo.exlibrisgroup.com/discovery/fulldisplay?docid=cdi_informaworld_taylorfrancisbooks_10_4324_9781315656748_22_version2&amp;context=PC&amp;vid=01LUC_INST:01LUC&amp;search_scope=MyInst_and_CI&amp;tab=Everything&amp;lang=en" TargetMode="External"/><Relationship Id="rId84" Type="http://schemas.openxmlformats.org/officeDocument/2006/relationships/hyperlink" Target="https://luc.primo.exlibrisgroup.com/discovery/fulldisplay?docid=alma99213557340402506&amp;context=L&amp;vid=01LUC_INST:01LUC&amp;search_scope=MyInst_and_CI&amp;tab=Everything&amp;lang=en" TargetMode="External"/><Relationship Id="rId89" Type="http://schemas.openxmlformats.org/officeDocument/2006/relationships/footer" Target="footer1.xml"/><Relationship Id="rId16" Type="http://schemas.openxmlformats.org/officeDocument/2006/relationships/hyperlink" Target="https://www.luc.edu/media/lucedu/law/fyi/pdfs/Code_of_Conduct.pdf" TargetMode="External"/><Relationship Id="rId11" Type="http://schemas.openxmlformats.org/officeDocument/2006/relationships/hyperlink" Target="https://www.luc.edu/socialwork/student-support/forms/" TargetMode="External"/><Relationship Id="rId32" Type="http://schemas.openxmlformats.org/officeDocument/2006/relationships/hyperlink" Target="https://www.plagiarism.org/" TargetMode="External"/><Relationship Id="rId37" Type="http://schemas.openxmlformats.org/officeDocument/2006/relationships/hyperlink" Target="https://ebookcentral.proquest.com/lib/lucsystem/detail.action?docID=7206680" TargetMode="External"/><Relationship Id="rId53" Type="http://schemas.openxmlformats.org/officeDocument/2006/relationships/hyperlink" Target="https://luc.primo.exlibrisgroup.com/discovery/fulldisplay?docid=cdi_alexanderstreet_marcxml_AcademicVideoOnlinePremiumUnitedStatesASP5127879_marc&amp;context=PC&amp;vid=01LUC_INST:01LUC&amp;search_scope=MyInst_and_CI&amp;tab=Everything&amp;lang=en" TargetMode="External"/><Relationship Id="rId58" Type="http://schemas.openxmlformats.org/officeDocument/2006/relationships/hyperlink" Target="https://doi.org/10.1606%2F1044-3894.2017.9" TargetMode="External"/><Relationship Id="rId74" Type="http://schemas.openxmlformats.org/officeDocument/2006/relationships/hyperlink" Target="https://www.socialworker.com/feature-articles/practice/Theater_Processes_Therapeutic_in_Drama_Therapy/" TargetMode="External"/><Relationship Id="rId79" Type="http://schemas.openxmlformats.org/officeDocument/2006/relationships/hyperlink" Target="https://doi.org/10.1177%2F1468017319828864" TargetMode="External"/><Relationship Id="rId5" Type="http://schemas.openxmlformats.org/officeDocument/2006/relationships/styles" Target="styles.xml"/><Relationship Id="rId90" Type="http://schemas.openxmlformats.org/officeDocument/2006/relationships/footer" Target="footer2.xml"/><Relationship Id="rId22" Type="http://schemas.openxmlformats.org/officeDocument/2006/relationships/hyperlink" Target="http://www.luc.edu/wellness/appointment" TargetMode="External"/><Relationship Id="rId27" Type="http://schemas.openxmlformats.org/officeDocument/2006/relationships/hyperlink" Target="https://www.luc.edu/tutoring/index.shtml" TargetMode="External"/><Relationship Id="rId43" Type="http://schemas.openxmlformats.org/officeDocument/2006/relationships/hyperlink" Target="https://www.tandfonline.com/doi/full/10.1080/01609513.2015.1091700" TargetMode="External"/><Relationship Id="rId48" Type="http://schemas.openxmlformats.org/officeDocument/2006/relationships/hyperlink" Target="https://bmjopen.bmj.com/content/6/11/e012464" TargetMode="External"/><Relationship Id="rId64" Type="http://schemas.openxmlformats.org/officeDocument/2006/relationships/hyperlink" Target="https://doi.org/10.3389/fpsyg.2018.01680" TargetMode="External"/><Relationship Id="rId69" Type="http://schemas.openxmlformats.org/officeDocument/2006/relationships/hyperlink" Target="https://sakai.luc.edu/access/content/group/SOWK_689_001_2410_1234/M%C3%B3dulo%205/Sand%20tray%20handout.docx" TargetMode="External"/><Relationship Id="rId8" Type="http://schemas.openxmlformats.org/officeDocument/2006/relationships/footnotes" Target="footnotes.xml"/><Relationship Id="rId51" Type="http://schemas.openxmlformats.org/officeDocument/2006/relationships/hyperlink" Target="https://www.frontiersin.org/articles/10.3389/fnint.2013.00022/full" TargetMode="External"/><Relationship Id="rId72" Type="http://schemas.openxmlformats.org/officeDocument/2006/relationships/hyperlink" Target="https://doi.org/10.1080/10705422.2014.901996" TargetMode="External"/><Relationship Id="rId80" Type="http://schemas.openxmlformats.org/officeDocument/2006/relationships/hyperlink" Target="https://www.nytimes.com/2020/02/22/climate/knitting-climate-change.html" TargetMode="External"/><Relationship Id="rId85" Type="http://schemas.openxmlformats.org/officeDocument/2006/relationships/hyperlink" Target="https://luc.primo.exlibrisgroup.com/discovery/fulldisplay?docid=cdi_doaj_primary_oai_doaj_org_article_90be0dc22ee54188bd8e544703fbee78&amp;context=PC&amp;vid=01LUC_INST:01LUC&amp;search_scope=MyInst_and_CI&amp;tab=Everything&amp;lang=en"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AC@luc.edu" TargetMode="External"/><Relationship Id="rId17" Type="http://schemas.openxmlformats.org/officeDocument/2006/relationships/hyperlink" Target="https://www.luc.edu/regrec/aboutus/ferpa/" TargetMode="External"/><Relationship Id="rId25" Type="http://schemas.openxmlformats.org/officeDocument/2006/relationships/hyperlink" Target="https://www.luc.edu/wellnes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www.arts.gov/stories/magazine/2019/1/working-spirit-and-mind-healing-power-arts" TargetMode="External"/><Relationship Id="rId46" Type="http://schemas.openxmlformats.org/officeDocument/2006/relationships/hyperlink" Target="https://loyola-primo.hosted.exlibrisgroup.com/primo-explore/fulldisplay?docid=TN_springer_jour10.1007/s10465-018-9288-2&amp;context=PC&amp;vid=01LUC&amp;search_scope=Library_Collections&amp;tab=default_tab&amp;lang=en_US" TargetMode="External"/><Relationship Id="rId59" Type="http://schemas.openxmlformats.org/officeDocument/2006/relationships/hyperlink" Target="https://doi.org/10.1080/09502386.2011.535989" TargetMode="External"/><Relationship Id="rId67" Type="http://schemas.openxmlformats.org/officeDocument/2006/relationships/hyperlink" Target="https://doi.org/10.1921/swssr.v19i3.1194" TargetMode="External"/><Relationship Id="rId20" Type="http://schemas.openxmlformats.org/officeDocument/2006/relationships/hyperlink" Target="mailto:ITSServiceDesk@luc.edu" TargetMode="External"/><Relationship Id="rId41" Type="http://schemas.openxmlformats.org/officeDocument/2006/relationships/hyperlink" Target="https://www.youtube.com/watch?v=EfycH8Ybhzo" TargetMode="External"/><Relationship Id="rId54" Type="http://schemas.openxmlformats.org/officeDocument/2006/relationships/hyperlink" Target="https://luc.primo.exlibrisgroup.com/discovery/fulldisplay?docid=cdi_doaj_primary_oai_doaj_org_article_9c69901f50b84ef3a941263e1ea8b47b&amp;context=PC&amp;vid=01LUC_INST:01LUC&amp;search_scope=MyInst_and_CI&amp;tab=Everything&amp;lang=en" TargetMode="External"/><Relationship Id="rId62" Type="http://schemas.openxmlformats.org/officeDocument/2006/relationships/hyperlink" Target="https://www.arts.gov/audio/dr-nina-kraus" TargetMode="External"/><Relationship Id="rId70" Type="http://schemas.openxmlformats.org/officeDocument/2006/relationships/hyperlink" Target="https://doi.org/10.1080/13676261.2021.1929885" TargetMode="External"/><Relationship Id="rId75" Type="http://schemas.openxmlformats.org/officeDocument/2006/relationships/hyperlink" Target="https://doi.org/10.1300/J009v23n04_04" TargetMode="External"/><Relationship Id="rId83" Type="http://schemas.openxmlformats.org/officeDocument/2006/relationships/hyperlink" Target="https://luc.primo.exlibrisgroup.com/discovery/fulldisplay?docid=alma99213880877802506&amp;context=L&amp;vid=01LUC_INST:01LUC&amp;search_scope=MyInst_and_CI&amp;tab=Everything&amp;lang=en"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uc.edu/equity/about/contacttheoecteam/" TargetMode="External"/><Relationship Id="rId23" Type="http://schemas.openxmlformats.org/officeDocument/2006/relationships/hyperlink" Target="https://www.luc.edu/wellness" TargetMode="External"/><Relationship Id="rId28" Type="http://schemas.openxmlformats.org/officeDocument/2006/relationships/hyperlink" Target="https://www.luc.edu/hr/ethics/" TargetMode="External"/><Relationship Id="rId36" Type="http://schemas.openxmlformats.org/officeDocument/2006/relationships/hyperlink" Target="https://www.luc.edu/socialwork/student-support/forms/" TargetMode="External"/><Relationship Id="rId49" Type="http://schemas.openxmlformats.org/officeDocument/2006/relationships/hyperlink" Target="http://xhttps://luc.primo.exlibrisgroup.com/discovery/fulldisplay?docid=cdi_doaj_primary_oai_doaj_org_article_aff0268686ce40848a6ea64d99ca27f4&amp;context=PC&amp;vid=01LUC_INST:01LUC&amp;search_scope=MyInst_and_CI&amp;tab=Everything&amp;lang=en" TargetMode="External"/><Relationship Id="rId57" Type="http://schemas.openxmlformats.org/officeDocument/2006/relationships/hyperlink" Target="http://doi.org/10.1093/ecam/neq072" TargetMode="External"/><Relationship Id="rId10" Type="http://schemas.openxmlformats.org/officeDocument/2006/relationships/image" Target="media/image1.png"/><Relationship Id="rId31" Type="http://schemas.openxmlformats.org/officeDocument/2006/relationships/hyperlink" Target="https://www.luc.edu/sac/" TargetMode="External"/><Relationship Id="rId44" Type="http://schemas.openxmlformats.org/officeDocument/2006/relationships/hyperlink" Target="https://mh.bmj.com/content/47/3/266" TargetMode="External"/><Relationship Id="rId52" Type="http://schemas.openxmlformats.org/officeDocument/2006/relationships/hyperlink" Target="https://www.frontiersin.org/articles/10.3389/fnint.2013.00022/full" TargetMode="External"/><Relationship Id="rId60" Type="http://schemas.openxmlformats.org/officeDocument/2006/relationships/hyperlink" Target="https://doi.org/10.1080/01609513.2018.1486776" TargetMode="External"/><Relationship Id="rId65" Type="http://schemas.openxmlformats.org/officeDocument/2006/relationships/hyperlink" Target="https://link.springer.com/article/10.1007%2Fs10560-012-0285-x" TargetMode="External"/><Relationship Id="rId73" Type="http://schemas.openxmlformats.org/officeDocument/2006/relationships/hyperlink" Target="https://www.arts.gov/audio/sam-pressler-and-brian-jenkins" TargetMode="External"/><Relationship Id="rId78" Type="http://schemas.openxmlformats.org/officeDocument/2006/relationships/hyperlink" Target="http://doi.org/10.1177/0306624X11417362" TargetMode="External"/><Relationship Id="rId81" Type="http://schemas.openxmlformats.org/officeDocument/2006/relationships/hyperlink" Target="https://luc.primo.exlibrisgroup.com/discovery/fulldisplay?docid=cdi_proquest_miscellaneous_2570111171&amp;context=PC&amp;vid=01LUC_INST:01LUC&amp;search_scope=MyInst_and_CI&amp;tab=Everything&amp;lang=en" TargetMode="External"/><Relationship Id="rId86" Type="http://schemas.openxmlformats.org/officeDocument/2006/relationships/hyperlink" Target="https://doi.org/10.46743/2160-3715/2021.4798"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uc.edu/socialwork/aboutus/" TargetMode="External"/><Relationship Id="rId18" Type="http://schemas.openxmlformats.org/officeDocument/2006/relationships/hyperlink" Target="https://www2.ed.gov/policy/gen/guid/fpco/ferpa/index.html" TargetMode="External"/><Relationship Id="rId39" Type="http://schemas.openxmlformats.org/officeDocument/2006/relationships/hyperlink" Target="https://journals.sagepub.com/doi/10.1177/1049731517733804" TargetMode="External"/><Relationship Id="rId34" Type="http://schemas.openxmlformats.org/officeDocument/2006/relationships/hyperlink" Target="http://wpacouncil.org/files/wpa-plagiarism-statement.pdf" TargetMode="External"/><Relationship Id="rId50" Type="http://schemas.openxmlformats.org/officeDocument/2006/relationships/hyperlink" Target="https://luc.primo.exlibrisgroup.com/discovery/fulldisplay?docid=cdi_webofscience_primary_000426254400001&amp;context=PC&amp;vid=01LUC_INST:01LUC&amp;search_scope=MyInst_and_CI&amp;tab=Everything&amp;lang=en" TargetMode="External"/><Relationship Id="rId55" Type="http://schemas.openxmlformats.org/officeDocument/2006/relationships/hyperlink" Target="https://doi.org/10.3389/fnhum.2020.584312\" TargetMode="External"/><Relationship Id="rId76" Type="http://schemas.openxmlformats.org/officeDocument/2006/relationships/hyperlink" Target="https://doi.org/10.1080/09687599.2014.907775" TargetMode="External"/><Relationship Id="rId7" Type="http://schemas.openxmlformats.org/officeDocument/2006/relationships/webSettings" Target="webSettings.xml"/><Relationship Id="rId71" Type="http://schemas.openxmlformats.org/officeDocument/2006/relationships/hyperlink" Target="https://doi.org/10.1080/15401383.2016.1182880"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luc.edu/veterans/" TargetMode="External"/><Relationship Id="rId24" Type="http://schemas.openxmlformats.org/officeDocument/2006/relationships/hyperlink" Target="http://www.luc.edu/its/service/" TargetMode="External"/><Relationship Id="rId40" Type="http://schemas.openxmlformats.org/officeDocument/2006/relationships/hyperlink" Target="https://journals.sagepub.com/doi/10.1177/1049731517735178" TargetMode="External"/><Relationship Id="rId45" Type="http://schemas.openxmlformats.org/officeDocument/2006/relationships/hyperlink" Target="https://loyola-primo.hosted.exlibrisgroup.com/primo-explore/fulldisplay?docid=TN_springer_jour10.1007/s10465-018-9288-2&amp;context=PC&amp;vid=01LUC&amp;search_scope=Library_Collections&amp;tab=default_tab&amp;lang=en_US" TargetMode="External"/><Relationship Id="rId66" Type="http://schemas.openxmlformats.org/officeDocument/2006/relationships/hyperlink" Target="https://doi.org/10.1007/s10464-014-9695-6" TargetMode="External"/><Relationship Id="rId87" Type="http://schemas.openxmlformats.org/officeDocument/2006/relationships/header" Target="header1.xml"/><Relationship Id="rId61" Type="http://schemas.openxmlformats.org/officeDocument/2006/relationships/hyperlink" Target="https://www.youtube.com/watch?v=_QHfOuRrJB8" TargetMode="External"/><Relationship Id="rId82" Type="http://schemas.openxmlformats.org/officeDocument/2006/relationships/hyperlink" Target="https://luc.primo.exlibrisgroup.com/discovery/fulldisplay?docid=cdi_crossref_primary_10_1080_10511253_2018_1439514&amp;context=PC&amp;vid=01LUC_INST:01LUC&amp;search_scope=MyInst_and_CI&amp;tab=Everything&amp;lang=en" TargetMode="External"/><Relationship Id="rId19" Type="http://schemas.openxmlformats.org/officeDocument/2006/relationships/hyperlink" Target="https://www.luc.edu/writing/index.shtml" TargetMode="External"/><Relationship Id="rId14" Type="http://schemas.openxmlformats.org/officeDocument/2006/relationships/hyperlink" Target="https://www.luc.edu/equity/titleixequitylaws/titleix/" TargetMode="External"/><Relationship Id="rId30" Type="http://schemas.openxmlformats.org/officeDocument/2006/relationships/hyperlink" Target="http://libraries.luc.edu/" TargetMode="External"/><Relationship Id="rId35" Type="http://schemas.openxmlformats.org/officeDocument/2006/relationships/hyperlink" Target="https://www.turnitin.com/" TargetMode="External"/><Relationship Id="rId56" Type="http://schemas.openxmlformats.org/officeDocument/2006/relationships/hyperlink" Target="https://luc.primo.exlibrisgroup.com/discovery/fulldisplay?docid=alma99213654816702506&amp;context=L&amp;vid=01LUC_INST:01LUC&amp;search_scope=MyInst_and_CI&amp;tab=Everything&amp;lang=en" TargetMode="External"/><Relationship Id="rId77" Type="http://schemas.openxmlformats.org/officeDocument/2006/relationships/hyperlink" Target="http://doi.org/10.1080/01609513.2011.558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48E59CF872E49816CD432043BAE9D" ma:contentTypeVersion="16" ma:contentTypeDescription="Create a new document." ma:contentTypeScope="" ma:versionID="a22d57b55248cd77648faf2f43249530">
  <xsd:schema xmlns:xsd="http://www.w3.org/2001/XMLSchema" xmlns:xs="http://www.w3.org/2001/XMLSchema" xmlns:p="http://schemas.microsoft.com/office/2006/metadata/properties" xmlns:ns1="http://schemas.microsoft.com/sharepoint/v3" xmlns:ns3="89673d65-1d93-42c4-bc96-ca6e9db93cbe" xmlns:ns4="47138b05-1f9f-442e-91fd-1da71cc25a43" targetNamespace="http://schemas.microsoft.com/office/2006/metadata/properties" ma:root="true" ma:fieldsID="0f2a065420d33fc23b1d646bcae359a2" ns1:_="" ns3:_="" ns4:_="">
    <xsd:import namespace="http://schemas.microsoft.com/sharepoint/v3"/>
    <xsd:import namespace="89673d65-1d93-42c4-bc96-ca6e9db93cbe"/>
    <xsd:import namespace="47138b05-1f9f-442e-91fd-1da71cc25a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3d65-1d93-42c4-bc96-ca6e9db93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8b05-1f9f-442e-91fd-1da71cc25a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D5FBDC-EC07-4040-9FF7-197741C7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3d65-1d93-42c4-bc96-ca6e9db93cbe"/>
    <ds:schemaRef ds:uri="47138b05-1f9f-442e-91fd-1da71cc2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1EFEA-8F3D-4946-AB4B-D25D9F349006}">
  <ds:schemaRefs>
    <ds:schemaRef ds:uri="http://schemas.microsoft.com/sharepoint/v3/contenttype/forms"/>
  </ds:schemaRefs>
</ds:datastoreItem>
</file>

<file path=customXml/itemProps3.xml><?xml version="1.0" encoding="utf-8"?>
<ds:datastoreItem xmlns:ds="http://schemas.openxmlformats.org/officeDocument/2006/customXml" ds:itemID="{5618B7E6-48FA-4279-A431-324E3DF367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8697</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Kelly, Brian</cp:lastModifiedBy>
  <cp:revision>3</cp:revision>
  <dcterms:created xsi:type="dcterms:W3CDTF">2024-02-01T22:45:00Z</dcterms:created>
  <dcterms:modified xsi:type="dcterms:W3CDTF">2024-02-01T22:57:00Z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0x010100A7048E59CF872E49816CD432043BAE9D</vt:lpwstr>
  </property>
</Properties>
</file>